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0801747"/>
    <w:p w14:paraId="331E3A6C" w14:textId="4496360C" w:rsidR="00661499" w:rsidRDefault="00916970">
      <w:pPr>
        <w:rPr>
          <w:highlight w:val="yellow"/>
        </w:rPr>
      </w:pPr>
      <w:r>
        <w:rPr>
          <w:noProof/>
          <w:highlight w:val="yellow"/>
        </w:rPr>
        <mc:AlternateContent>
          <mc:Choice Requires="wps">
            <w:drawing>
              <wp:anchor distT="0" distB="0" distL="0" distR="0" simplePos="0" relativeHeight="251658240" behindDoc="1" locked="0" layoutInCell="1" hidden="0" allowOverlap="1" wp14:anchorId="62CAB15B" wp14:editId="716E4DEE">
                <wp:simplePos x="0" y="0"/>
                <wp:positionH relativeFrom="page">
                  <wp:posOffset>3726815</wp:posOffset>
                </wp:positionH>
                <wp:positionV relativeFrom="margin">
                  <wp:posOffset>-242569</wp:posOffset>
                </wp:positionV>
                <wp:extent cx="4020386" cy="8734425"/>
                <wp:effectExtent l="0" t="0" r="0" b="9525"/>
                <wp:wrapNone/>
                <wp:docPr id="11" name="Rectangle 11"/>
                <wp:cNvGraphicFramePr/>
                <a:graphic xmlns:a="http://schemas.openxmlformats.org/drawingml/2006/main">
                  <a:graphicData uri="http://schemas.microsoft.com/office/word/2010/wordprocessingShape">
                    <wps:wsp>
                      <wps:cNvSpPr/>
                      <wps:spPr>
                        <a:xfrm>
                          <a:off x="0" y="0"/>
                          <a:ext cx="4020386" cy="8734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B1167" id="Rectangle 11" o:spid="_x0000_s1026" style="position:absolute;margin-left:293.45pt;margin-top:-19.1pt;width:316.55pt;height:687.75pt;z-index:-251658240;visibility:visible;mso-wrap-style:square;mso-wrap-distance-left:0;mso-wrap-distance-top:0;mso-wrap-distance-right:0;mso-wrap-distance-bottom:0;mso-position-horizontal:absolute;mso-position-horizontal-relative:page;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" fillcolor="white [3212]" stroked="f" strokeweight="2pt">
                <w10:wrap anchorx="page" anchory="margin"/>
              </v:rect>
            </w:pict>
          </mc:Fallback>
        </mc:AlternateContent>
      </w:r>
    </w:p>
    <w:p w14:paraId="29B4080B" w14:textId="5A750496" w:rsidR="00661499" w:rsidRDefault="00A60862">
      <w:pPr>
        <w:rPr>
          <w:highlight w:val="yellow"/>
        </w:rPr>
      </w:pPr>
      <w:bookmarkStart w:id="1" w:name="_gjdgxs" w:colFirst="0" w:colLast="0"/>
      <w:bookmarkEnd w:id="1"/>
      <w:r>
        <w:rPr>
          <w:noProof/>
        </w:rPr>
        <w:drawing>
          <wp:anchor distT="0" distB="0" distL="114300" distR="114300" simplePos="0" relativeHeight="251666432" behindDoc="1" locked="0" layoutInCell="1" allowOverlap="1" wp14:anchorId="4BD17B19" wp14:editId="1D2100B2">
            <wp:simplePos x="0" y="0"/>
            <wp:positionH relativeFrom="page">
              <wp:posOffset>85725</wp:posOffset>
            </wp:positionH>
            <wp:positionV relativeFrom="paragraph">
              <wp:posOffset>180340</wp:posOffset>
            </wp:positionV>
            <wp:extent cx="4074160" cy="2940050"/>
            <wp:effectExtent l="0" t="0" r="2540" b="0"/>
            <wp:wrapTight wrapText="bothSides">
              <wp:wrapPolygon edited="0">
                <wp:start x="0" y="0"/>
                <wp:lineTo x="0" y="21413"/>
                <wp:lineTo x="21512" y="21413"/>
                <wp:lineTo x="215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4074160" cy="2940050"/>
                    </a:xfrm>
                    <a:prstGeom prst="rect">
                      <a:avLst/>
                    </a:prstGeom>
                  </pic:spPr>
                </pic:pic>
              </a:graphicData>
            </a:graphic>
            <wp14:sizeRelH relativeFrom="margin">
              <wp14:pctWidth>0</wp14:pctWidth>
            </wp14:sizeRelH>
            <wp14:sizeRelV relativeFrom="margin">
              <wp14:pctHeight>0</wp14:pctHeight>
            </wp14:sizeRelV>
          </wp:anchor>
        </w:drawing>
      </w:r>
    </w:p>
    <w:p w14:paraId="7AA55A6B" w14:textId="62834704" w:rsidR="00661499" w:rsidRDefault="00661499">
      <w:pPr>
        <w:rPr>
          <w:highlight w:val="yellow"/>
        </w:rPr>
      </w:pPr>
    </w:p>
    <w:p w14:paraId="348AC590" w14:textId="51A4318A" w:rsidR="00661499" w:rsidRDefault="00A60862">
      <w:r>
        <w:rPr>
          <w:noProof/>
        </w:rPr>
        <mc:AlternateContent>
          <mc:Choice Requires="wps">
            <w:drawing>
              <wp:anchor distT="0" distB="0" distL="114300" distR="114300" simplePos="0" relativeHeight="251660288" behindDoc="0" locked="0" layoutInCell="1" hidden="0" allowOverlap="1" wp14:anchorId="3C4CE612" wp14:editId="6637C6B6">
                <wp:simplePos x="0" y="0"/>
                <wp:positionH relativeFrom="page">
                  <wp:posOffset>4257675</wp:posOffset>
                </wp:positionH>
                <wp:positionV relativeFrom="paragraph">
                  <wp:posOffset>5715</wp:posOffset>
                </wp:positionV>
                <wp:extent cx="3384550" cy="2200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384550" cy="2200275"/>
                        </a:xfrm>
                        <a:prstGeom prst="rect">
                          <a:avLst/>
                        </a:prstGeom>
                        <a:noFill/>
                        <a:ln w="6350">
                          <a:noFill/>
                        </a:ln>
                      </wps:spPr>
                      <wps:txbx>
                        <w:txbxContent>
                          <w:p w14:paraId="549EEE38" w14:textId="705EADBC" w:rsidR="00E8694A" w:rsidRPr="00E8694A" w:rsidRDefault="00E8694A" w:rsidP="00E8694A">
                            <w:pPr>
                              <w:pStyle w:val="Title"/>
                              <w:shd w:val="clear" w:color="auto" w:fill="F2F2F2" w:themeFill="background1" w:themeFillShade="F2"/>
                              <w:jc w:val="center"/>
                              <w:rPr>
                                <w:rFonts w:ascii="Sakkal Majalla" w:hAnsi="Sakkal Majalla" w:cs="Sakkal Majalla"/>
                                <w:sz w:val="56"/>
                                <w:szCs w:val="56"/>
                                <w:rtl/>
                                <w:lang w:bidi="ar-JO"/>
                              </w:rPr>
                            </w:pPr>
                            <w:bookmarkStart w:id="2" w:name="_Hlk90887649"/>
                            <w:r w:rsidRPr="00E8694A">
                              <w:rPr>
                                <w:rFonts w:ascii="Sakkal Majalla" w:hAnsi="Sakkal Majalla" w:cs="Sakkal Majalla"/>
                                <w:sz w:val="56"/>
                                <w:szCs w:val="56"/>
                                <w:rtl/>
                              </w:rPr>
                              <w:t xml:space="preserve">تقييم طلبة </w:t>
                            </w:r>
                            <w:r w:rsidRPr="00E8694A">
                              <w:rPr>
                                <w:rFonts w:ascii="Sakkal Majalla" w:hAnsi="Sakkal Majalla" w:cs="Sakkal Majalla"/>
                                <w:color w:val="FF0000"/>
                                <w:sz w:val="56"/>
                                <w:szCs w:val="56"/>
                                <w:rtl/>
                              </w:rPr>
                              <w:t xml:space="preserve">الجامعات الأردنية الحكومية والخاصة </w:t>
                            </w:r>
                            <w:r w:rsidR="00C26E9F">
                              <w:rPr>
                                <w:rFonts w:ascii="Sakkal Majalla" w:hAnsi="Sakkal Majalla" w:cs="Sakkal Majalla" w:hint="cs"/>
                                <w:sz w:val="56"/>
                                <w:szCs w:val="56"/>
                                <w:rtl/>
                                <w:lang w:bidi="ar-JO"/>
                              </w:rPr>
                              <w:t>لعودة التعليم الوجاهي</w:t>
                            </w:r>
                          </w:p>
                          <w:bookmarkEnd w:id="2"/>
                          <w:p w14:paraId="7025C005" w14:textId="77777777" w:rsidR="00E8694A" w:rsidRPr="00C16367" w:rsidRDefault="00E8694A" w:rsidP="00E8694A">
                            <w:pPr>
                              <w:pStyle w:val="Title"/>
                              <w:shd w:val="clear" w:color="auto" w:fill="F2F2F2" w:themeFill="background1" w:themeFillShade="F2"/>
                              <w:jc w:val="center"/>
                              <w:rPr>
                                <w:rFonts w:ascii="Sakkal Majalla" w:hAnsi="Sakkal Majalla" w:cs="Sakkal Majalla"/>
                                <w:b w:val="0"/>
                                <w:bCs/>
                                <w:sz w:val="56"/>
                                <w:szCs w:val="56"/>
                              </w:rPr>
                            </w:pPr>
                            <w:r w:rsidRPr="00C16367">
                              <w:rPr>
                                <w:rFonts w:ascii="Sakkal Majalla" w:hAnsi="Sakkal Majalla" w:cs="Sakkal Majalla"/>
                                <w:b w:val="0"/>
                                <w:bCs/>
                                <w:sz w:val="56"/>
                                <w:szCs w:val="56"/>
                                <w:rtl/>
                              </w:rPr>
                              <w:t>كانون الأول 2021</w:t>
                            </w:r>
                          </w:p>
                          <w:p w14:paraId="73446C4F" w14:textId="77777777" w:rsidR="00E8694A" w:rsidRPr="00E8694A" w:rsidRDefault="00E8694A" w:rsidP="00E8694A">
                            <w:pPr>
                              <w:pStyle w:val="Title"/>
                              <w:shd w:val="clear" w:color="auto" w:fill="F2F2F2" w:themeFill="background1" w:themeFillShade="F2"/>
                              <w:rPr>
                                <w:rFonts w:ascii="Sakkal Majalla" w:hAnsi="Sakkal Majalla" w:cs="Sakkal Majalla"/>
                                <w:sz w:val="56"/>
                                <w:szCs w:val="56"/>
                              </w:rPr>
                            </w:pPr>
                          </w:p>
                          <w:p w14:paraId="11DE23EE" w14:textId="22FC1381" w:rsidR="007F28C2" w:rsidRPr="005A77C7" w:rsidRDefault="00E8694A" w:rsidP="00E8694A">
                            <w:pPr>
                              <w:pStyle w:val="Title"/>
                              <w:shd w:val="clear" w:color="auto" w:fill="F2F2F2" w:themeFill="background1" w:themeFillShade="F2"/>
                              <w:jc w:val="center"/>
                              <w:rPr>
                                <w:rFonts w:ascii="Sakkal Majalla" w:hAnsi="Sakkal Majalla" w:cs="Sakkal Majalla"/>
                                <w:sz w:val="56"/>
                                <w:szCs w:val="56"/>
                              </w:rPr>
                            </w:pPr>
                            <w:r w:rsidRPr="00E8694A">
                              <w:rPr>
                                <w:rFonts w:ascii="Sakkal Majalla" w:hAnsi="Sakkal Majalla" w:cs="Sakkal Majalla"/>
                                <w:sz w:val="56"/>
                                <w:szCs w:val="56"/>
                                <w:rtl/>
                              </w:rPr>
                              <w:t>النتائج الرئيسية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CE612" id="_x0000_t202" coordsize="21600,21600" o:spt="202" path="m,l,21600r21600,l21600,xe">
                <v:stroke joinstyle="miter"/>
                <v:path gradientshapeok="t" o:connecttype="rect"/>
              </v:shapetype>
              <v:shape id="Text Box 14" o:spid="_x0000_s1026" type="#_x0000_t202" style="position:absolute;left:0;text-align:left;margin-left:335.25pt;margin-top:.45pt;width:266.5pt;height:173.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" filled="f" stroked="f" strokeweight=".5pt">
                <v:textbox>
                  <w:txbxContent>
                    <w:p w14:paraId="549EEE38" w14:textId="705EADBC" w:rsidR="00E8694A" w:rsidRPr="00E8694A" w:rsidRDefault="00E8694A" w:rsidP="00E8694A">
                      <w:pPr>
                        <w:pStyle w:val="Title"/>
                        <w:shd w:val="clear" w:color="auto" w:fill="F2F2F2" w:themeFill="background1" w:themeFillShade="F2"/>
                        <w:jc w:val="center"/>
                        <w:rPr>
                          <w:rFonts w:ascii="Sakkal Majalla" w:hAnsi="Sakkal Majalla" w:cs="Sakkal Majalla"/>
                          <w:sz w:val="56"/>
                          <w:szCs w:val="56"/>
                          <w:rtl/>
                          <w:lang w:bidi="ar-JO"/>
                        </w:rPr>
                      </w:pPr>
                      <w:bookmarkStart w:id="3" w:name="_Hlk90887649"/>
                      <w:r w:rsidRPr="00E8694A">
                        <w:rPr>
                          <w:rFonts w:ascii="Sakkal Majalla" w:hAnsi="Sakkal Majalla" w:cs="Sakkal Majalla"/>
                          <w:sz w:val="56"/>
                          <w:szCs w:val="56"/>
                          <w:rtl/>
                        </w:rPr>
                        <w:t xml:space="preserve">تقييم طلبة </w:t>
                      </w:r>
                      <w:r w:rsidRPr="00E8694A">
                        <w:rPr>
                          <w:rFonts w:ascii="Sakkal Majalla" w:hAnsi="Sakkal Majalla" w:cs="Sakkal Majalla"/>
                          <w:color w:val="FF0000"/>
                          <w:sz w:val="56"/>
                          <w:szCs w:val="56"/>
                          <w:rtl/>
                        </w:rPr>
                        <w:t xml:space="preserve">الجامعات الأردنية الحكومية والخاصة </w:t>
                      </w:r>
                      <w:r w:rsidR="00C26E9F">
                        <w:rPr>
                          <w:rFonts w:ascii="Sakkal Majalla" w:hAnsi="Sakkal Majalla" w:cs="Sakkal Majalla" w:hint="cs"/>
                          <w:sz w:val="56"/>
                          <w:szCs w:val="56"/>
                          <w:rtl/>
                          <w:lang w:bidi="ar-JO"/>
                        </w:rPr>
                        <w:t>لعودة التعليم الوجاهي</w:t>
                      </w:r>
                    </w:p>
                    <w:bookmarkEnd w:id="3"/>
                    <w:p w14:paraId="7025C005" w14:textId="77777777" w:rsidR="00E8694A" w:rsidRPr="00C16367" w:rsidRDefault="00E8694A" w:rsidP="00E8694A">
                      <w:pPr>
                        <w:pStyle w:val="Title"/>
                        <w:shd w:val="clear" w:color="auto" w:fill="F2F2F2" w:themeFill="background1" w:themeFillShade="F2"/>
                        <w:jc w:val="center"/>
                        <w:rPr>
                          <w:rFonts w:ascii="Sakkal Majalla" w:hAnsi="Sakkal Majalla" w:cs="Sakkal Majalla"/>
                          <w:b w:val="0"/>
                          <w:bCs/>
                          <w:sz w:val="56"/>
                          <w:szCs w:val="56"/>
                        </w:rPr>
                      </w:pPr>
                      <w:r w:rsidRPr="00C16367">
                        <w:rPr>
                          <w:rFonts w:ascii="Sakkal Majalla" w:hAnsi="Sakkal Majalla" w:cs="Sakkal Majalla"/>
                          <w:b w:val="0"/>
                          <w:bCs/>
                          <w:sz w:val="56"/>
                          <w:szCs w:val="56"/>
                          <w:rtl/>
                        </w:rPr>
                        <w:t>كانون الأول 2021</w:t>
                      </w:r>
                    </w:p>
                    <w:p w14:paraId="73446C4F" w14:textId="77777777" w:rsidR="00E8694A" w:rsidRPr="00E8694A" w:rsidRDefault="00E8694A" w:rsidP="00E8694A">
                      <w:pPr>
                        <w:pStyle w:val="Title"/>
                        <w:shd w:val="clear" w:color="auto" w:fill="F2F2F2" w:themeFill="background1" w:themeFillShade="F2"/>
                        <w:rPr>
                          <w:rFonts w:ascii="Sakkal Majalla" w:hAnsi="Sakkal Majalla" w:cs="Sakkal Majalla"/>
                          <w:sz w:val="56"/>
                          <w:szCs w:val="56"/>
                        </w:rPr>
                      </w:pPr>
                    </w:p>
                    <w:p w14:paraId="11DE23EE" w14:textId="22FC1381" w:rsidR="007F28C2" w:rsidRPr="005A77C7" w:rsidRDefault="00E8694A" w:rsidP="00E8694A">
                      <w:pPr>
                        <w:pStyle w:val="Title"/>
                        <w:shd w:val="clear" w:color="auto" w:fill="F2F2F2" w:themeFill="background1" w:themeFillShade="F2"/>
                        <w:jc w:val="center"/>
                        <w:rPr>
                          <w:rFonts w:ascii="Sakkal Majalla" w:hAnsi="Sakkal Majalla" w:cs="Sakkal Majalla"/>
                          <w:sz w:val="56"/>
                          <w:szCs w:val="56"/>
                        </w:rPr>
                      </w:pPr>
                      <w:r w:rsidRPr="00E8694A">
                        <w:rPr>
                          <w:rFonts w:ascii="Sakkal Majalla" w:hAnsi="Sakkal Majalla" w:cs="Sakkal Majalla"/>
                          <w:sz w:val="56"/>
                          <w:szCs w:val="56"/>
                          <w:rtl/>
                        </w:rPr>
                        <w:t>النتائج الرئيسية</w:t>
                      </w:r>
                    </w:p>
                  </w:txbxContent>
                </v:textbox>
                <w10:wrap anchorx="page"/>
              </v:shape>
            </w:pict>
          </mc:Fallback>
        </mc:AlternateContent>
      </w:r>
    </w:p>
    <w:p w14:paraId="4ACA078B" w14:textId="77777777" w:rsidR="00661499" w:rsidRDefault="00661499" w:rsidP="00F80DA6">
      <w:pPr>
        <w:jc w:val="center"/>
      </w:pPr>
    </w:p>
    <w:p w14:paraId="43903E5B" w14:textId="77777777" w:rsidR="00661499" w:rsidRDefault="00661499"/>
    <w:p w14:paraId="0FB50141" w14:textId="77777777" w:rsidR="00661499" w:rsidRDefault="00661499"/>
    <w:p w14:paraId="2DFDC613" w14:textId="77777777" w:rsidR="00661499" w:rsidRDefault="00661499"/>
    <w:p w14:paraId="7BA487DD" w14:textId="0D96B39F" w:rsidR="00661499" w:rsidRDefault="00661499"/>
    <w:p w14:paraId="71FD15A1" w14:textId="69758B9D" w:rsidR="00661499" w:rsidRDefault="00A60862">
      <w:r>
        <w:rPr>
          <w:noProof/>
        </w:rPr>
        <mc:AlternateContent>
          <mc:Choice Requires="wps">
            <w:drawing>
              <wp:anchor distT="0" distB="0" distL="114300" distR="114300" simplePos="0" relativeHeight="251661312" behindDoc="0" locked="0" layoutInCell="1" hidden="0" allowOverlap="1" wp14:anchorId="75C937A4" wp14:editId="62AC8DB2">
                <wp:simplePos x="0" y="0"/>
                <wp:positionH relativeFrom="page">
                  <wp:align>right</wp:align>
                </wp:positionH>
                <wp:positionV relativeFrom="paragraph">
                  <wp:posOffset>274320</wp:posOffset>
                </wp:positionV>
                <wp:extent cx="7752080" cy="19050"/>
                <wp:effectExtent l="19050" t="19050" r="20320" b="19050"/>
                <wp:wrapSquare wrapText="bothSides" distT="0" distB="0" distL="114300" distR="114300"/>
                <wp:docPr id="5" name="Straight Connector 5"/>
                <wp:cNvGraphicFramePr/>
                <a:graphic xmlns:a="http://schemas.openxmlformats.org/drawingml/2006/main">
                  <a:graphicData uri="http://schemas.microsoft.com/office/word/2010/wordprocessingShape">
                    <wps:wsp>
                      <wps:cNvCnPr/>
                      <wps:spPr>
                        <a:xfrm>
                          <a:off x="0" y="0"/>
                          <a:ext cx="7752080" cy="1905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ACA63" id="Straight Connector 5" o:spid="_x0000_s1026" style="position:absolute;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9.2pt,21.6pt" to="1169.6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" strokecolor="#1f497d [3215]" strokeweight="3pt">
                <w10:wrap type="square" anchorx="page"/>
              </v:line>
            </w:pict>
          </mc:Fallback>
        </mc:AlternateContent>
      </w:r>
    </w:p>
    <w:p w14:paraId="1533B482" w14:textId="384ABA7E" w:rsidR="00661499" w:rsidRDefault="00916970" w:rsidP="00F80DA6">
      <w:pPr>
        <w:tabs>
          <w:tab w:val="left" w:pos="5891"/>
        </w:tabs>
      </w:pPr>
      <w:r>
        <w:rPr>
          <w:noProof/>
        </w:rPr>
        <w:drawing>
          <wp:anchor distT="0" distB="0" distL="114300" distR="114300" simplePos="0" relativeHeight="251662336" behindDoc="0" locked="0" layoutInCell="1" hidden="0" allowOverlap="1" wp14:anchorId="1CB0669D" wp14:editId="644B6058">
            <wp:simplePos x="0" y="0"/>
            <wp:positionH relativeFrom="margin">
              <wp:align>center</wp:align>
            </wp:positionH>
            <wp:positionV relativeFrom="paragraph">
              <wp:posOffset>84125</wp:posOffset>
            </wp:positionV>
            <wp:extent cx="3361644" cy="1796900"/>
            <wp:effectExtent l="0" t="0" r="0" b="0"/>
            <wp:wrapNone/>
            <wp:docPr id="3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l="14506" r="11571"/>
                    <a:stretch>
                      <a:fillRect/>
                    </a:stretch>
                  </pic:blipFill>
                  <pic:spPr>
                    <a:xfrm>
                      <a:off x="0" y="0"/>
                      <a:ext cx="3361644" cy="1796900"/>
                    </a:xfrm>
                    <a:prstGeom prst="rect">
                      <a:avLst/>
                    </a:prstGeom>
                    <a:ln/>
                  </pic:spPr>
                </pic:pic>
              </a:graphicData>
            </a:graphic>
          </wp:anchor>
        </w:drawing>
      </w:r>
      <w:r w:rsidR="00F80DA6">
        <w:rPr>
          <w:rtl/>
        </w:rPr>
        <w:tab/>
      </w:r>
    </w:p>
    <w:p w14:paraId="7BA08BCE" w14:textId="77777777" w:rsidR="00661499" w:rsidRDefault="00661499"/>
    <w:p w14:paraId="592060F6" w14:textId="77777777" w:rsidR="00661499" w:rsidRPr="00C16367" w:rsidRDefault="00661499">
      <w:pPr>
        <w:rPr>
          <w:lang w:val="en-US"/>
        </w:rPr>
      </w:pPr>
    </w:p>
    <w:p w14:paraId="4A349269" w14:textId="77777777" w:rsidR="00661499" w:rsidRDefault="00661499"/>
    <w:p w14:paraId="5DE1A633" w14:textId="77777777" w:rsidR="00661499" w:rsidRDefault="00661499"/>
    <w:p w14:paraId="34B1ED7C" w14:textId="77777777" w:rsidR="00661499" w:rsidRDefault="00661499"/>
    <w:p w14:paraId="28F08AA9" w14:textId="400F6B82" w:rsidR="00661499" w:rsidRDefault="00661499"/>
    <w:p w14:paraId="2F043C5A" w14:textId="3676B99D" w:rsidR="00661499" w:rsidRDefault="00661499"/>
    <w:p w14:paraId="508C230F" w14:textId="7251F38A" w:rsidR="00661499" w:rsidRDefault="00916970">
      <w:r>
        <w:rPr>
          <w:noProof/>
        </w:rPr>
        <mc:AlternateContent>
          <mc:Choice Requires="wps">
            <w:drawing>
              <wp:anchor distT="0" distB="0" distL="0" distR="0" simplePos="0" relativeHeight="251664384" behindDoc="1" locked="0" layoutInCell="1" hidden="0" allowOverlap="1" wp14:anchorId="55675005" wp14:editId="7775B557">
                <wp:simplePos x="0" y="0"/>
                <wp:positionH relativeFrom="page">
                  <wp:align>right</wp:align>
                </wp:positionH>
                <wp:positionV relativeFrom="page">
                  <wp:align>bottom</wp:align>
                </wp:positionV>
                <wp:extent cx="7760970" cy="3374390"/>
                <wp:effectExtent l="0" t="0" r="11430" b="16510"/>
                <wp:wrapNone/>
                <wp:docPr id="16" name="Rectangle 16"/>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1">
                            <a:lumMod val="5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align>right</wp:align>
                </wp:positionH>
                <wp:positionV relativeFrom="page">
                  <wp:align>bottom</wp:align>
                </wp:positionV>
                <wp:extent cx="7772400" cy="3390900"/>
                <wp:effectExtent b="0" l="0" r="0" t="0"/>
                <wp:wrapNone/>
                <wp:docPr id="16"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7772400" cy="3390900"/>
                        </a:xfrm>
                        <a:prstGeom prst="rect"/>
                        <a:ln/>
                      </pic:spPr>
                    </pic:pic>
                  </a:graphicData>
                </a:graphic>
              </wp:anchor>
            </w:drawing>
          </mc:Fallback>
        </mc:AlternateContent>
      </w:r>
    </w:p>
    <w:p w14:paraId="2B29D28A" w14:textId="1F144585" w:rsidR="00661499" w:rsidRDefault="00C16367">
      <w:r>
        <w:rPr>
          <w:noProof/>
        </w:rPr>
        <w:drawing>
          <wp:anchor distT="0" distB="0" distL="114300" distR="114300" simplePos="0" relativeHeight="251665408" behindDoc="0" locked="0" layoutInCell="1" hidden="0" allowOverlap="1" wp14:anchorId="79BACF86" wp14:editId="67BBBE07">
            <wp:simplePos x="0" y="0"/>
            <wp:positionH relativeFrom="margin">
              <wp:align>left</wp:align>
            </wp:positionH>
            <wp:positionV relativeFrom="paragraph">
              <wp:posOffset>492760</wp:posOffset>
            </wp:positionV>
            <wp:extent cx="1059180" cy="1054735"/>
            <wp:effectExtent l="0" t="0" r="7620" b="0"/>
            <wp:wrapNone/>
            <wp:docPr id="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059180" cy="1054735"/>
                    </a:xfrm>
                    <a:prstGeom prst="rect">
                      <a:avLst/>
                    </a:prstGeom>
                    <a:ln/>
                  </pic:spPr>
                </pic:pic>
              </a:graphicData>
            </a:graphic>
          </wp:anchor>
        </w:drawing>
      </w:r>
      <w:r w:rsidR="007804B1">
        <w:rPr>
          <w:noProof/>
        </w:rPr>
        <mc:AlternateContent>
          <mc:Choice Requires="wps">
            <w:drawing>
              <wp:anchor distT="45720" distB="45720" distL="114300" distR="114300" simplePos="0" relativeHeight="251663360" behindDoc="0" locked="0" layoutInCell="1" hidden="0" allowOverlap="1" wp14:anchorId="3593A5AA" wp14:editId="26BA1E54">
                <wp:simplePos x="0" y="0"/>
                <wp:positionH relativeFrom="column">
                  <wp:posOffset>2545690</wp:posOffset>
                </wp:positionH>
                <wp:positionV relativeFrom="paragraph">
                  <wp:posOffset>-655396</wp:posOffset>
                </wp:positionV>
                <wp:extent cx="3729355" cy="1791970"/>
                <wp:effectExtent l="0" t="0" r="0" b="0"/>
                <wp:wrapSquare wrapText="bothSides" distT="45720" distB="45720" distL="114300" distR="1143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1791970"/>
                        </a:xfrm>
                        <a:prstGeom prst="rect">
                          <a:avLst/>
                        </a:prstGeom>
                        <a:noFill/>
                        <a:ln w="9525">
                          <a:noFill/>
                          <a:miter lim="800000"/>
                          <a:headEnd/>
                          <a:tailEnd/>
                        </a:ln>
                      </wps:spPr>
                      <wps:txbx>
                        <w:txbxContent>
                          <w:p w14:paraId="5085CDB1" w14:textId="6F97686B" w:rsidR="007F28C2" w:rsidRPr="007804B1" w:rsidRDefault="00C16367" w:rsidP="00467341">
                            <w:pPr>
                              <w:rPr>
                                <w:b/>
                                <w:bCs/>
                                <w:color w:val="FFFFFF" w:themeColor="background1"/>
                              </w:rPr>
                            </w:pPr>
                            <w:r>
                              <w:rPr>
                                <w:rFonts w:hint="cs"/>
                                <w:b/>
                                <w:bCs/>
                                <w:color w:val="FFFFFF" w:themeColor="background1"/>
                                <w:rtl/>
                              </w:rPr>
                              <w:t>20</w:t>
                            </w:r>
                            <w:r w:rsidR="00916970" w:rsidRPr="007804B1">
                              <w:rPr>
                                <w:rFonts w:hint="cs"/>
                                <w:b/>
                                <w:bCs/>
                                <w:color w:val="FFFFFF" w:themeColor="background1"/>
                                <w:rtl/>
                              </w:rPr>
                              <w:t>/</w:t>
                            </w:r>
                            <w:r w:rsidR="00E8694A">
                              <w:rPr>
                                <w:rFonts w:hint="cs"/>
                                <w:b/>
                                <w:bCs/>
                                <w:color w:val="FFFFFF" w:themeColor="background1"/>
                                <w:rtl/>
                              </w:rPr>
                              <w:t>كانون الاول</w:t>
                            </w:r>
                            <w:r w:rsidR="00916970" w:rsidRPr="007804B1">
                              <w:rPr>
                                <w:rFonts w:hint="cs"/>
                                <w:b/>
                                <w:bCs/>
                                <w:color w:val="FFFFFF" w:themeColor="background1"/>
                                <w:rtl/>
                              </w:rPr>
                              <w:t>-</w:t>
                            </w:r>
                            <w:r w:rsidR="00604D0F">
                              <w:rPr>
                                <w:rFonts w:hint="cs"/>
                                <w:b/>
                                <w:bCs/>
                                <w:color w:val="FFFFFF" w:themeColor="background1"/>
                                <w:rtl/>
                              </w:rPr>
                              <w:t>ديسمبر</w:t>
                            </w:r>
                            <w:r w:rsidR="00916970" w:rsidRPr="007804B1">
                              <w:rPr>
                                <w:rFonts w:hint="cs"/>
                                <w:b/>
                                <w:bCs/>
                                <w:color w:val="FFFFFF" w:themeColor="background1"/>
                                <w:rtl/>
                              </w:rPr>
                              <w:t xml:space="preserve"> 2021</w:t>
                            </w:r>
                          </w:p>
                          <w:p w14:paraId="4599A528" w14:textId="77777777" w:rsidR="007F28C2" w:rsidRPr="0091598E" w:rsidRDefault="006A70C9" w:rsidP="00467341">
                            <w:pPr>
                              <w:rPr>
                                <w:rtl/>
                              </w:rPr>
                            </w:pPr>
                          </w:p>
                          <w:p w14:paraId="3261B690" w14:textId="77777777" w:rsidR="007F28C2" w:rsidRPr="007804B1" w:rsidRDefault="00916970" w:rsidP="00467341">
                            <w:pPr>
                              <w:rPr>
                                <w:b/>
                                <w:bCs/>
                                <w:color w:val="FFFFFF" w:themeColor="background1"/>
                              </w:rPr>
                            </w:pPr>
                            <w:r w:rsidRPr="007804B1">
                              <w:rPr>
                                <w:b/>
                                <w:bCs/>
                                <w:color w:val="FFFFFF" w:themeColor="background1"/>
                                <w:rtl/>
                              </w:rPr>
                              <w:t>مركز الدراسات الإستراتيجية – الجامعة الأردنية</w:t>
                            </w:r>
                          </w:p>
                          <w:p w14:paraId="69A593A4" w14:textId="77777777" w:rsidR="007F28C2" w:rsidRPr="00E62C61" w:rsidRDefault="006A70C9" w:rsidP="00467341">
                            <w:pPr>
                              <w:rPr>
                                <w:rtl/>
                              </w:rPr>
                            </w:pPr>
                          </w:p>
                        </w:txbxContent>
                      </wps:txbx>
                      <wps:bodyPr rot="0" vert="horz" wrap="square" lIns="91440" tIns="45720" rIns="91440" bIns="45720" anchor="t" anchorCtr="0">
                        <a:noAutofit/>
                      </wps:bodyPr>
                    </wps:wsp>
                  </a:graphicData>
                </a:graphic>
              </wp:anchor>
            </w:drawing>
          </mc:Choice>
          <mc:Fallback>
            <w:pict>
              <v:shape w14:anchorId="3593A5AA" id="Text Box 15" o:spid="_x0000_s1027" type="#_x0000_t202" style="position:absolute;left:0;text-align:left;margin-left:200.45pt;margin-top:-51.6pt;width:293.65pt;height:141.1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" filled="f" stroked="f">
                <v:textbox>
                  <w:txbxContent>
                    <w:p w14:paraId="5085CDB1" w14:textId="6F97686B" w:rsidR="007F28C2" w:rsidRPr="007804B1" w:rsidRDefault="00C16367" w:rsidP="00467341">
                      <w:pPr>
                        <w:rPr>
                          <w:b/>
                          <w:bCs/>
                          <w:color w:val="FFFFFF" w:themeColor="background1"/>
                        </w:rPr>
                      </w:pPr>
                      <w:r>
                        <w:rPr>
                          <w:rFonts w:hint="cs"/>
                          <w:b/>
                          <w:bCs/>
                          <w:color w:val="FFFFFF" w:themeColor="background1"/>
                          <w:rtl/>
                        </w:rPr>
                        <w:t>20</w:t>
                      </w:r>
                      <w:r w:rsidR="00916970" w:rsidRPr="007804B1">
                        <w:rPr>
                          <w:rFonts w:hint="cs"/>
                          <w:b/>
                          <w:bCs/>
                          <w:color w:val="FFFFFF" w:themeColor="background1"/>
                          <w:rtl/>
                        </w:rPr>
                        <w:t>/</w:t>
                      </w:r>
                      <w:r w:rsidR="00E8694A">
                        <w:rPr>
                          <w:rFonts w:hint="cs"/>
                          <w:b/>
                          <w:bCs/>
                          <w:color w:val="FFFFFF" w:themeColor="background1"/>
                          <w:rtl/>
                        </w:rPr>
                        <w:t>كانون الاول</w:t>
                      </w:r>
                      <w:r w:rsidR="00916970" w:rsidRPr="007804B1">
                        <w:rPr>
                          <w:rFonts w:hint="cs"/>
                          <w:b/>
                          <w:bCs/>
                          <w:color w:val="FFFFFF" w:themeColor="background1"/>
                          <w:rtl/>
                        </w:rPr>
                        <w:t>-</w:t>
                      </w:r>
                      <w:r w:rsidR="00604D0F">
                        <w:rPr>
                          <w:rFonts w:hint="cs"/>
                          <w:b/>
                          <w:bCs/>
                          <w:color w:val="FFFFFF" w:themeColor="background1"/>
                          <w:rtl/>
                        </w:rPr>
                        <w:t>ديسمبر</w:t>
                      </w:r>
                      <w:r w:rsidR="00916970" w:rsidRPr="007804B1">
                        <w:rPr>
                          <w:rFonts w:hint="cs"/>
                          <w:b/>
                          <w:bCs/>
                          <w:color w:val="FFFFFF" w:themeColor="background1"/>
                          <w:rtl/>
                        </w:rPr>
                        <w:t xml:space="preserve"> 2021</w:t>
                      </w:r>
                    </w:p>
                    <w:p w14:paraId="4599A528" w14:textId="77777777" w:rsidR="007F28C2" w:rsidRPr="0091598E" w:rsidRDefault="008D1F9F" w:rsidP="00467341">
                      <w:pPr>
                        <w:rPr>
                          <w:rtl/>
                        </w:rPr>
                      </w:pPr>
                    </w:p>
                    <w:p w14:paraId="3261B690" w14:textId="77777777" w:rsidR="007F28C2" w:rsidRPr="007804B1" w:rsidRDefault="00916970" w:rsidP="00467341">
                      <w:pPr>
                        <w:rPr>
                          <w:b/>
                          <w:bCs/>
                          <w:color w:val="FFFFFF" w:themeColor="background1"/>
                        </w:rPr>
                      </w:pPr>
                      <w:r w:rsidRPr="007804B1">
                        <w:rPr>
                          <w:b/>
                          <w:bCs/>
                          <w:color w:val="FFFFFF" w:themeColor="background1"/>
                          <w:rtl/>
                        </w:rPr>
                        <w:t>مركز الدراسات الإستراتيجية – الجامعة الأردنية</w:t>
                      </w:r>
                    </w:p>
                    <w:p w14:paraId="69A593A4" w14:textId="77777777" w:rsidR="007F28C2" w:rsidRPr="00E62C61" w:rsidRDefault="008D1F9F" w:rsidP="00467341">
                      <w:pPr>
                        <w:rPr>
                          <w:rtl/>
                        </w:rPr>
                      </w:pPr>
                    </w:p>
                  </w:txbxContent>
                </v:textbox>
                <w10:wrap type="square"/>
              </v:shape>
            </w:pict>
          </mc:Fallback>
        </mc:AlternateContent>
      </w:r>
      <w:r w:rsidR="00916970">
        <w:tab/>
      </w:r>
      <w:r w:rsidR="00916970">
        <w:tab/>
      </w:r>
    </w:p>
    <w:tbl>
      <w:tblPr>
        <w:tblStyle w:val="a"/>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661499" w14:paraId="5DE621B2" w14:textId="77777777">
        <w:trPr>
          <w:trHeight w:val="1894"/>
        </w:trPr>
        <w:tc>
          <w:tcPr>
            <w:tcW w:w="10206" w:type="dxa"/>
            <w:tcBorders>
              <w:top w:val="nil"/>
              <w:left w:val="nil"/>
              <w:bottom w:val="nil"/>
              <w:right w:val="nil"/>
            </w:tcBorders>
          </w:tcPr>
          <w:p w14:paraId="5EDCE3D0" w14:textId="77777777" w:rsidR="00661499" w:rsidRPr="00A60862" w:rsidRDefault="00661499"/>
          <w:p w14:paraId="7E7EB4AC" w14:textId="16694085" w:rsidR="007804B1" w:rsidRPr="00A60862" w:rsidRDefault="007804B1"/>
        </w:tc>
      </w:tr>
    </w:tbl>
    <w:p w14:paraId="4E966299" w14:textId="4E585CAE" w:rsidR="00661499" w:rsidRDefault="00E8694A">
      <w:r>
        <w:rPr>
          <w:rFonts w:hint="cs"/>
          <w:rtl/>
        </w:rPr>
        <w:t>دراسة حول</w:t>
      </w:r>
      <w:r w:rsidR="00916970">
        <w:rPr>
          <w:rtl/>
        </w:rPr>
        <w:t>:</w:t>
      </w:r>
    </w:p>
    <w:p w14:paraId="7C0C19B6" w14:textId="4CDBA373" w:rsidR="00E8694A" w:rsidRDefault="00E8694A" w:rsidP="00E8694A">
      <w:pPr>
        <w:rPr>
          <w:rtl/>
        </w:rPr>
      </w:pPr>
      <w:r>
        <w:rPr>
          <w:rtl/>
        </w:rPr>
        <w:t xml:space="preserve">تقييم طلبة الجامعات الأردنية الحكومية والخاصة </w:t>
      </w:r>
      <w:r w:rsidR="00C26E9F">
        <w:rPr>
          <w:rFonts w:hint="cs"/>
          <w:rtl/>
        </w:rPr>
        <w:t>لعودة التعليم الوجاهي</w:t>
      </w:r>
    </w:p>
    <w:p w14:paraId="6C6BC75D" w14:textId="77777777" w:rsidR="00E8694A" w:rsidRDefault="00E8694A" w:rsidP="00E8694A">
      <w:pPr>
        <w:rPr>
          <w:rtl/>
        </w:rPr>
      </w:pPr>
      <w:r>
        <w:rPr>
          <w:rtl/>
        </w:rPr>
        <w:t>كانون الأول 2021</w:t>
      </w:r>
    </w:p>
    <w:p w14:paraId="5E1863E1" w14:textId="40FAB12C" w:rsidR="00661499" w:rsidRDefault="00916970" w:rsidP="00E8694A">
      <w:r>
        <w:rPr>
          <w:rtl/>
        </w:rPr>
        <w:t>لمزيد من المعلومات أو الاستفسار يُرجى الاتصال بمركز الدراسات الاستراتيجية على العنوان:</w:t>
      </w:r>
    </w:p>
    <w:p w14:paraId="68BC8F18" w14:textId="77777777" w:rsidR="00661499" w:rsidRDefault="00916970">
      <w:r>
        <w:rPr>
          <w:rtl/>
        </w:rPr>
        <w:t>دائرة استطلاعات الرأي والمسوح الميدانية - هاتف: 5300100 (6 962) - فاكس: 5355515 (6 962)</w:t>
      </w:r>
    </w:p>
    <w:p w14:paraId="24CA7C30" w14:textId="2048F38D" w:rsidR="00661499" w:rsidRDefault="00661499">
      <w:pPr>
        <w:rPr>
          <w:rtl/>
        </w:rPr>
      </w:pPr>
    </w:p>
    <w:p w14:paraId="29B42C1C" w14:textId="77777777" w:rsidR="002A412F" w:rsidRDefault="002A412F"/>
    <w:p w14:paraId="070B0992" w14:textId="474D4454" w:rsidR="00661499" w:rsidRDefault="00916970">
      <w:r>
        <w:rPr>
          <w:rtl/>
        </w:rPr>
        <w:t xml:space="preserve">يرجى العلم بأن الآراء الواردة في </w:t>
      </w:r>
      <w:r w:rsidR="00E8694A">
        <w:rPr>
          <w:rFonts w:hint="cs"/>
          <w:rtl/>
        </w:rPr>
        <w:t>هذه الدراسة</w:t>
      </w:r>
      <w:r>
        <w:rPr>
          <w:rtl/>
        </w:rPr>
        <w:t xml:space="preserve"> تمثل وجهة نظر المستطلعين فقط، ولا تمثل بالضرورة وجهة نظر المركز، أو الجامعة الأردنية، أو العاملين فيهما.</w:t>
      </w:r>
    </w:p>
    <w:p w14:paraId="4D7AC822" w14:textId="77777777" w:rsidR="00661499" w:rsidRDefault="00661499"/>
    <w:p w14:paraId="7A5C8CA0" w14:textId="7C464389" w:rsidR="00661499" w:rsidRDefault="00661499"/>
    <w:p w14:paraId="2E99DD8D" w14:textId="5FD52A96" w:rsidR="007804B1" w:rsidRDefault="007804B1"/>
    <w:p w14:paraId="0FCF9775" w14:textId="29F22A9D" w:rsidR="007804B1" w:rsidRDefault="007804B1"/>
    <w:p w14:paraId="4A598AF9" w14:textId="19D728DC" w:rsidR="007804B1" w:rsidRDefault="007804B1"/>
    <w:p w14:paraId="6E47436E" w14:textId="3EF2C60D" w:rsidR="007804B1" w:rsidRDefault="007804B1"/>
    <w:p w14:paraId="02A4BA91" w14:textId="0495F7FD" w:rsidR="007804B1" w:rsidRDefault="007804B1"/>
    <w:p w14:paraId="085757F1" w14:textId="19D57769" w:rsidR="007804B1" w:rsidRDefault="007804B1"/>
    <w:p w14:paraId="2D52AA93" w14:textId="77777777" w:rsidR="007804B1" w:rsidRDefault="007804B1"/>
    <w:p w14:paraId="5ED6DBA0" w14:textId="73B4794A" w:rsidR="007804B1" w:rsidRDefault="007804B1"/>
    <w:p w14:paraId="7563B25B" w14:textId="3915FC16" w:rsidR="00661499" w:rsidRDefault="00916970">
      <w:pPr>
        <w:rPr>
          <w:b/>
          <w:sz w:val="36"/>
          <w:szCs w:val="36"/>
          <w:rtl/>
        </w:rPr>
      </w:pPr>
      <w:r>
        <w:rPr>
          <w:b/>
          <w:sz w:val="36"/>
          <w:szCs w:val="36"/>
          <w:rtl/>
        </w:rPr>
        <w:lastRenderedPageBreak/>
        <w:t xml:space="preserve">مقدمة </w:t>
      </w:r>
    </w:p>
    <w:p w14:paraId="6492642C" w14:textId="368C8D9F" w:rsidR="00B20A63" w:rsidRPr="00D93BAA" w:rsidRDefault="00B20A63" w:rsidP="00B20A63">
      <w:pPr>
        <w:ind w:left="297"/>
        <w:jc w:val="both"/>
        <w:rPr>
          <w:rFonts w:eastAsia="Traditional Arabic"/>
          <w:b/>
          <w:bCs/>
          <w:rtl/>
          <w:lang w:bidi="ar-JO"/>
        </w:rPr>
      </w:pPr>
      <w:r w:rsidRPr="00D93BAA">
        <w:rPr>
          <w:rFonts w:eastAsia="Traditional Arabic" w:hint="cs"/>
          <w:b/>
          <w:bCs/>
          <w:rtl/>
          <w:lang w:bidi="ar-JO"/>
        </w:rPr>
        <w:t xml:space="preserve">انطلاقاً من </w:t>
      </w:r>
      <w:r>
        <w:rPr>
          <w:rFonts w:eastAsia="Traditional Arabic" w:hint="cs"/>
          <w:b/>
          <w:bCs/>
          <w:rtl/>
          <w:lang w:bidi="ar-JO"/>
        </w:rPr>
        <w:t>دور</w:t>
      </w:r>
      <w:r w:rsidRPr="00D93BAA">
        <w:rPr>
          <w:rFonts w:eastAsia="Traditional Arabic" w:hint="cs"/>
          <w:b/>
          <w:bCs/>
          <w:rtl/>
          <w:lang w:bidi="ar-JO"/>
        </w:rPr>
        <w:t xml:space="preserve"> </w:t>
      </w:r>
      <w:r>
        <w:rPr>
          <w:rFonts w:eastAsia="Traditional Arabic" w:hint="cs"/>
          <w:b/>
          <w:bCs/>
          <w:rtl/>
          <w:lang w:bidi="ar-JO"/>
        </w:rPr>
        <w:t>مركز الدراسات الاستراتيجية في الجامعة الأردنية</w:t>
      </w:r>
      <w:r w:rsidRPr="00D93BAA">
        <w:rPr>
          <w:rFonts w:eastAsia="Traditional Arabic" w:hint="cs"/>
          <w:b/>
          <w:bCs/>
          <w:rtl/>
          <w:lang w:bidi="ar-JO"/>
        </w:rPr>
        <w:t xml:space="preserve"> </w:t>
      </w:r>
      <w:r>
        <w:rPr>
          <w:rFonts w:eastAsia="Traditional Arabic" w:hint="cs"/>
          <w:b/>
          <w:bCs/>
          <w:rtl/>
          <w:lang w:bidi="ar-JO"/>
        </w:rPr>
        <w:t xml:space="preserve">في قياس مدى رضى طلبة الجامعات الأردنية الحكومية والخاصة </w:t>
      </w:r>
      <w:r w:rsidR="00C26E9F">
        <w:rPr>
          <w:rFonts w:eastAsia="Traditional Arabic" w:hint="cs"/>
          <w:b/>
          <w:bCs/>
          <w:rtl/>
          <w:lang w:bidi="ar-JO"/>
        </w:rPr>
        <w:t>عن</w:t>
      </w:r>
      <w:r>
        <w:rPr>
          <w:rFonts w:eastAsia="Traditional Arabic" w:hint="cs"/>
          <w:b/>
          <w:bCs/>
          <w:rtl/>
          <w:lang w:bidi="ar-JO"/>
        </w:rPr>
        <w:t xml:space="preserve"> التعليم الوجاهي/المدمج بعد انقطاعه لمدة 6 فصول دراسية، والإجراءات التي اتخذتها الجامعات في التحول  </w:t>
      </w:r>
      <w:r w:rsidRPr="00D93BAA">
        <w:rPr>
          <w:rFonts w:eastAsia="Traditional Arabic" w:hint="cs"/>
          <w:b/>
          <w:bCs/>
          <w:rtl/>
          <w:lang w:bidi="ar-JO"/>
        </w:rPr>
        <w:t>في تطوير العملية التعليمية في الجامع</w:t>
      </w:r>
      <w:r>
        <w:rPr>
          <w:rFonts w:eastAsia="Traditional Arabic" w:hint="cs"/>
          <w:b/>
          <w:bCs/>
          <w:rtl/>
          <w:lang w:bidi="ar-JO"/>
        </w:rPr>
        <w:t>ات الاردنية</w:t>
      </w:r>
      <w:r w:rsidRPr="00D93BAA">
        <w:rPr>
          <w:rFonts w:eastAsia="Traditional Arabic" w:hint="cs"/>
          <w:b/>
          <w:bCs/>
          <w:rtl/>
          <w:lang w:bidi="ar-JO"/>
        </w:rPr>
        <w:t>،</w:t>
      </w:r>
      <w:r>
        <w:rPr>
          <w:rFonts w:eastAsia="Traditional Arabic" w:hint="cs"/>
          <w:b/>
          <w:bCs/>
          <w:rtl/>
          <w:lang w:bidi="ar-JO"/>
        </w:rPr>
        <w:t xml:space="preserve"> </w:t>
      </w:r>
      <w:r w:rsidRPr="00D93BAA">
        <w:rPr>
          <w:rFonts w:eastAsia="Traditional Arabic"/>
          <w:b/>
          <w:bCs/>
          <w:rtl/>
          <w:lang w:bidi="ar-JO"/>
        </w:rPr>
        <w:t xml:space="preserve">ومن منطلق مساهمة المركز في خدمة </w:t>
      </w:r>
      <w:r>
        <w:rPr>
          <w:rFonts w:eastAsia="Traditional Arabic" w:hint="cs"/>
          <w:b/>
          <w:bCs/>
          <w:rtl/>
          <w:lang w:bidi="ar-JO"/>
        </w:rPr>
        <w:t>العملية التعلمية</w:t>
      </w:r>
      <w:r w:rsidRPr="00D93BAA">
        <w:rPr>
          <w:rFonts w:eastAsia="Traditional Arabic"/>
          <w:b/>
          <w:bCs/>
          <w:rtl/>
          <w:lang w:bidi="ar-JO"/>
        </w:rPr>
        <w:t xml:space="preserve">، </w:t>
      </w:r>
      <w:r w:rsidRPr="00D93BAA">
        <w:rPr>
          <w:rFonts w:eastAsia="Traditional Arabic" w:hint="cs"/>
          <w:b/>
          <w:bCs/>
          <w:rtl/>
          <w:lang w:bidi="ar-JO"/>
        </w:rPr>
        <w:t>فقد قام</w:t>
      </w:r>
      <w:r w:rsidRPr="00D93BAA">
        <w:rPr>
          <w:rFonts w:eastAsia="Traditional Arabic"/>
          <w:b/>
          <w:bCs/>
          <w:rtl/>
          <w:lang w:bidi="ar-JO"/>
        </w:rPr>
        <w:t xml:space="preserve"> </w:t>
      </w:r>
      <w:r w:rsidRPr="00D93BAA">
        <w:rPr>
          <w:rFonts w:eastAsia="Traditional Arabic" w:hint="cs"/>
          <w:b/>
          <w:bCs/>
          <w:rtl/>
          <w:lang w:bidi="ar-JO"/>
        </w:rPr>
        <w:t>ب</w:t>
      </w:r>
      <w:r w:rsidRPr="00D93BAA">
        <w:rPr>
          <w:rFonts w:eastAsia="Traditional Arabic"/>
          <w:b/>
          <w:bCs/>
          <w:rtl/>
          <w:lang w:bidi="ar-JO"/>
        </w:rPr>
        <w:t xml:space="preserve">إجراء دراسة مسحيه شاملة على </w:t>
      </w:r>
      <w:r>
        <w:rPr>
          <w:rFonts w:eastAsia="Traditional Arabic" w:hint="cs"/>
          <w:b/>
          <w:bCs/>
          <w:rtl/>
          <w:lang w:bidi="ar-JO"/>
        </w:rPr>
        <w:t xml:space="preserve">عينة ممثلة من </w:t>
      </w:r>
      <w:r w:rsidRPr="00D93BAA">
        <w:rPr>
          <w:rFonts w:eastAsia="Traditional Arabic"/>
          <w:b/>
          <w:bCs/>
          <w:rtl/>
          <w:lang w:bidi="ar-JO"/>
        </w:rPr>
        <w:t>طلبة الجامع</w:t>
      </w:r>
      <w:r w:rsidR="00F23E89">
        <w:rPr>
          <w:rFonts w:eastAsia="Traditional Arabic" w:hint="cs"/>
          <w:b/>
          <w:bCs/>
          <w:rtl/>
          <w:lang w:bidi="ar-JO"/>
        </w:rPr>
        <w:t>ات</w:t>
      </w:r>
      <w:r w:rsidRPr="00D93BAA">
        <w:rPr>
          <w:rFonts w:eastAsia="Traditional Arabic"/>
          <w:b/>
          <w:bCs/>
          <w:rtl/>
          <w:lang w:bidi="ar-JO"/>
        </w:rPr>
        <w:t xml:space="preserve"> </w:t>
      </w:r>
      <w:r>
        <w:rPr>
          <w:rFonts w:eastAsia="Traditional Arabic" w:hint="cs"/>
          <w:b/>
          <w:bCs/>
          <w:rtl/>
          <w:lang w:bidi="ar-JO"/>
        </w:rPr>
        <w:t xml:space="preserve">الأردنية الحكومية والخاصة، </w:t>
      </w:r>
      <w:r w:rsidRPr="00D93BAA">
        <w:rPr>
          <w:rFonts w:eastAsia="Traditional Arabic"/>
          <w:b/>
          <w:bCs/>
          <w:rtl/>
          <w:lang w:bidi="ar-JO"/>
        </w:rPr>
        <w:t xml:space="preserve"> لمحاولة معرفة رأيهم وتوجهاتهم في بعض القضايا الأكاديمية، وتقييمهم للعملية التعليمية</w:t>
      </w:r>
      <w:r>
        <w:rPr>
          <w:rFonts w:eastAsia="Traditional Arabic" w:hint="cs"/>
          <w:b/>
          <w:bCs/>
          <w:rtl/>
          <w:lang w:bidi="ar-JO"/>
        </w:rPr>
        <w:t xml:space="preserve"> في الوقت الحالي</w:t>
      </w:r>
      <w:r w:rsidRPr="00D93BAA">
        <w:rPr>
          <w:rFonts w:eastAsia="Traditional Arabic"/>
          <w:b/>
          <w:bCs/>
          <w:rtl/>
          <w:lang w:bidi="ar-JO"/>
        </w:rPr>
        <w:t xml:space="preserve">. </w:t>
      </w:r>
      <w:r w:rsidR="00C26E9F">
        <w:rPr>
          <w:rFonts w:eastAsia="Traditional Arabic" w:hint="cs"/>
          <w:b/>
          <w:bCs/>
          <w:rtl/>
          <w:lang w:bidi="ar-JO"/>
        </w:rPr>
        <w:t xml:space="preserve">هذه الدراسة هي الأولى </w:t>
      </w:r>
      <w:r w:rsidR="0071306E">
        <w:rPr>
          <w:rFonts w:eastAsia="Traditional Arabic" w:hint="cs"/>
          <w:b/>
          <w:bCs/>
          <w:rtl/>
          <w:lang w:bidi="ar-JO"/>
        </w:rPr>
        <w:t>من نوعها</w:t>
      </w:r>
      <w:r w:rsidRPr="00D93BAA">
        <w:rPr>
          <w:rFonts w:eastAsia="Traditional Arabic"/>
          <w:b/>
          <w:bCs/>
          <w:rtl/>
          <w:lang w:bidi="ar-JO"/>
        </w:rPr>
        <w:t xml:space="preserve"> على </w:t>
      </w:r>
      <w:r>
        <w:rPr>
          <w:rFonts w:eastAsia="Traditional Arabic" w:hint="cs"/>
          <w:b/>
          <w:bCs/>
          <w:rtl/>
          <w:lang w:bidi="ar-JO"/>
        </w:rPr>
        <w:t>طلبة الجامعات ال</w:t>
      </w:r>
      <w:r w:rsidR="00F23E89">
        <w:rPr>
          <w:rFonts w:eastAsia="Traditional Arabic" w:hint="cs"/>
          <w:b/>
          <w:bCs/>
          <w:rtl/>
          <w:lang w:bidi="ar-JO"/>
        </w:rPr>
        <w:t>أر</w:t>
      </w:r>
      <w:r>
        <w:rPr>
          <w:rFonts w:eastAsia="Traditional Arabic" w:hint="cs"/>
          <w:b/>
          <w:bCs/>
          <w:rtl/>
          <w:lang w:bidi="ar-JO"/>
        </w:rPr>
        <w:t>دنية،</w:t>
      </w:r>
      <w:r w:rsidRPr="00D93BAA">
        <w:rPr>
          <w:rFonts w:eastAsia="Traditional Arabic"/>
          <w:b/>
          <w:bCs/>
          <w:rtl/>
          <w:lang w:bidi="ar-JO"/>
        </w:rPr>
        <w:t xml:space="preserve"> </w:t>
      </w:r>
      <w:r>
        <w:rPr>
          <w:rFonts w:eastAsia="Traditional Arabic" w:hint="cs"/>
          <w:b/>
          <w:bCs/>
          <w:rtl/>
          <w:lang w:bidi="ar-JO"/>
        </w:rPr>
        <w:t xml:space="preserve">والتي </w:t>
      </w:r>
      <w:r w:rsidRPr="00D93BAA">
        <w:rPr>
          <w:rFonts w:eastAsia="Traditional Arabic"/>
          <w:b/>
          <w:bCs/>
          <w:rtl/>
          <w:lang w:bidi="ar-JO"/>
        </w:rPr>
        <w:t>س</w:t>
      </w:r>
      <w:r>
        <w:rPr>
          <w:rFonts w:eastAsia="Traditional Arabic" w:hint="cs"/>
          <w:b/>
          <w:bCs/>
          <w:rtl/>
          <w:lang w:bidi="ar-JO"/>
        </w:rPr>
        <w:t>ت</w:t>
      </w:r>
      <w:r w:rsidRPr="00D93BAA">
        <w:rPr>
          <w:rFonts w:eastAsia="Traditional Arabic"/>
          <w:b/>
          <w:bCs/>
          <w:rtl/>
          <w:lang w:bidi="ar-JO"/>
        </w:rPr>
        <w:t xml:space="preserve">وفر معلومات قيمة حول </w:t>
      </w:r>
      <w:r>
        <w:rPr>
          <w:rFonts w:eastAsia="Traditional Arabic" w:hint="cs"/>
          <w:b/>
          <w:bCs/>
          <w:rtl/>
          <w:lang w:bidi="ar-JO"/>
        </w:rPr>
        <w:t>تقييم العملية التعليمية خلال جائحة كورونا، والمشكلات التي تواجه الطلبة وسبل تجاوزها،</w:t>
      </w:r>
      <w:r w:rsidRPr="00D93BAA">
        <w:rPr>
          <w:rFonts w:eastAsia="Traditional Arabic"/>
          <w:b/>
          <w:bCs/>
          <w:rtl/>
          <w:lang w:bidi="ar-JO"/>
        </w:rPr>
        <w:t xml:space="preserve"> </w:t>
      </w:r>
      <w:r w:rsidR="0071306E">
        <w:rPr>
          <w:rFonts w:eastAsia="Traditional Arabic" w:hint="cs"/>
          <w:b/>
          <w:bCs/>
          <w:rtl/>
          <w:lang w:bidi="ar-JO"/>
        </w:rPr>
        <w:t>و</w:t>
      </w:r>
      <w:r w:rsidRPr="00D93BAA">
        <w:rPr>
          <w:rFonts w:eastAsia="Traditional Arabic"/>
          <w:b/>
          <w:bCs/>
          <w:rtl/>
          <w:lang w:bidi="ar-JO"/>
        </w:rPr>
        <w:t xml:space="preserve">التي يمكن الاستفادة منها في السياسات </w:t>
      </w:r>
      <w:r w:rsidR="0071306E">
        <w:rPr>
          <w:rFonts w:eastAsia="Traditional Arabic" w:hint="cs"/>
          <w:b/>
          <w:bCs/>
          <w:rtl/>
          <w:lang w:bidi="ar-JO"/>
        </w:rPr>
        <w:t>التعليمية والادارية للجامعات</w:t>
      </w:r>
      <w:r w:rsidRPr="00D93BAA">
        <w:rPr>
          <w:rFonts w:eastAsia="Traditional Arabic"/>
          <w:b/>
          <w:bCs/>
          <w:rtl/>
          <w:lang w:bidi="ar-JO"/>
        </w:rPr>
        <w:t>.</w:t>
      </w:r>
    </w:p>
    <w:p w14:paraId="5F19E032" w14:textId="77777777" w:rsidR="00B20A63" w:rsidRPr="00D93BAA" w:rsidRDefault="00B20A63" w:rsidP="00B20A63">
      <w:pPr>
        <w:ind w:left="297"/>
        <w:jc w:val="both"/>
        <w:rPr>
          <w:rFonts w:eastAsia="Traditional Arabic"/>
          <w:b/>
          <w:bCs/>
          <w:sz w:val="16"/>
          <w:szCs w:val="16"/>
          <w:lang w:bidi="ar-JO"/>
        </w:rPr>
      </w:pPr>
    </w:p>
    <w:p w14:paraId="7EBAD3CC" w14:textId="77777777" w:rsidR="00B20A63" w:rsidRPr="00B20A63" w:rsidRDefault="00B20A63" w:rsidP="00B20A63">
      <w:pPr>
        <w:pStyle w:val="Heading2"/>
        <w:shd w:val="clear" w:color="auto" w:fill="D9D9D9" w:themeFill="background1" w:themeFillShade="D9"/>
        <w:jc w:val="left"/>
        <w:rPr>
          <w:b/>
          <w:bCs/>
          <w:sz w:val="32"/>
          <w:szCs w:val="32"/>
          <w:rtl/>
        </w:rPr>
      </w:pPr>
      <w:r w:rsidRPr="00B20A63">
        <w:rPr>
          <w:rFonts w:hint="cs"/>
          <w:b/>
          <w:bCs/>
          <w:sz w:val="32"/>
          <w:szCs w:val="32"/>
          <w:rtl/>
        </w:rPr>
        <w:t>أهداف الدراسة:</w:t>
      </w:r>
    </w:p>
    <w:p w14:paraId="605C400E" w14:textId="214E0661" w:rsidR="00B20A63" w:rsidRDefault="00B20A63" w:rsidP="00B20A63">
      <w:pPr>
        <w:ind w:left="297"/>
        <w:jc w:val="both"/>
        <w:rPr>
          <w:rFonts w:eastAsia="Traditional Arabic"/>
          <w:b/>
          <w:bCs/>
          <w:rtl/>
          <w:lang w:bidi="ar-JO"/>
        </w:rPr>
      </w:pPr>
      <w:r w:rsidRPr="00D93BAA">
        <w:rPr>
          <w:rFonts w:eastAsia="Traditional Arabic" w:hint="cs"/>
          <w:b/>
          <w:bCs/>
          <w:rtl/>
          <w:lang w:bidi="ar-JO"/>
        </w:rPr>
        <w:t xml:space="preserve"> هدفت هذه الدراسة بشكل عام </w:t>
      </w:r>
      <w:r w:rsidR="0071306E">
        <w:rPr>
          <w:rFonts w:eastAsia="Traditional Arabic" w:hint="cs"/>
          <w:b/>
          <w:bCs/>
          <w:rtl/>
          <w:lang w:bidi="ar-JO"/>
        </w:rPr>
        <w:t>إلى</w:t>
      </w:r>
      <w:r w:rsidRPr="00D93BAA">
        <w:rPr>
          <w:rFonts w:eastAsia="Traditional Arabic" w:hint="cs"/>
          <w:b/>
          <w:bCs/>
          <w:rtl/>
          <w:lang w:bidi="ar-JO"/>
        </w:rPr>
        <w:t xml:space="preserve"> التعرف على و</w:t>
      </w:r>
      <w:r w:rsidR="00F23E89">
        <w:rPr>
          <w:rFonts w:eastAsia="Traditional Arabic" w:hint="cs"/>
          <w:b/>
          <w:bCs/>
          <w:rtl/>
          <w:lang w:bidi="ar-JO"/>
        </w:rPr>
        <w:t>اقع</w:t>
      </w:r>
      <w:r w:rsidRPr="00D93BAA">
        <w:rPr>
          <w:rFonts w:eastAsia="Traditional Arabic" w:hint="cs"/>
          <w:b/>
          <w:bCs/>
          <w:rtl/>
          <w:lang w:bidi="ar-JO"/>
        </w:rPr>
        <w:t xml:space="preserve"> </w:t>
      </w:r>
      <w:r>
        <w:rPr>
          <w:rFonts w:eastAsia="Traditional Arabic" w:hint="cs"/>
          <w:b/>
          <w:bCs/>
          <w:rtl/>
          <w:lang w:bidi="ar-JO"/>
        </w:rPr>
        <w:t>ا</w:t>
      </w:r>
      <w:r w:rsidRPr="00D93BAA">
        <w:rPr>
          <w:rFonts w:eastAsia="Traditional Arabic" w:hint="cs"/>
          <w:b/>
          <w:bCs/>
          <w:rtl/>
          <w:lang w:bidi="ar-JO"/>
        </w:rPr>
        <w:t>لعملية التعليمية بشكل</w:t>
      </w:r>
      <w:r>
        <w:rPr>
          <w:rFonts w:eastAsia="Traditional Arabic" w:hint="cs"/>
          <w:b/>
          <w:bCs/>
          <w:rtl/>
          <w:lang w:bidi="ar-JO"/>
        </w:rPr>
        <w:t>ها الحالي (وجاهي/مدمج)</w:t>
      </w:r>
      <w:r w:rsidRPr="00D93BAA">
        <w:rPr>
          <w:rFonts w:eastAsia="Traditional Arabic" w:hint="cs"/>
          <w:b/>
          <w:bCs/>
          <w:rtl/>
          <w:lang w:bidi="ar-JO"/>
        </w:rPr>
        <w:t xml:space="preserve">، وبشكل أكثر تحديداً، فإن اهداف الدراسة كانت على النحو التالي: </w:t>
      </w:r>
    </w:p>
    <w:p w14:paraId="2C01B6B8" w14:textId="77777777" w:rsidR="00B20A63" w:rsidRDefault="00B20A63" w:rsidP="00B20A63">
      <w:pPr>
        <w:pStyle w:val="ListParagraph"/>
        <w:numPr>
          <w:ilvl w:val="0"/>
          <w:numId w:val="9"/>
        </w:numPr>
        <w:bidi/>
        <w:spacing w:after="0" w:line="240" w:lineRule="auto"/>
        <w:jc w:val="both"/>
        <w:rPr>
          <w:rFonts w:ascii="Sakkal Majalla" w:eastAsia="Traditional Arabic" w:hAnsi="Sakkal Majalla" w:cs="Sakkal Majalla"/>
          <w:b/>
          <w:bCs/>
          <w:sz w:val="28"/>
          <w:szCs w:val="28"/>
          <w:lang w:bidi="ar-JO"/>
        </w:rPr>
      </w:pPr>
      <w:r w:rsidRPr="00960865">
        <w:rPr>
          <w:rFonts w:ascii="Sakkal Majalla" w:eastAsia="Traditional Arabic" w:hAnsi="Sakkal Majalla" w:cs="Sakkal Majalla"/>
          <w:b/>
          <w:bCs/>
          <w:sz w:val="28"/>
          <w:szCs w:val="28"/>
          <w:rtl/>
          <w:lang w:bidi="ar-JO"/>
        </w:rPr>
        <w:t xml:space="preserve">التعرف على الخصائص الديموغرافية والاجتماعية والاقتصادية لطلبة </w:t>
      </w:r>
      <w:r w:rsidRPr="00960865">
        <w:rPr>
          <w:rFonts w:ascii="Sakkal Majalla" w:eastAsia="Traditional Arabic" w:hAnsi="Sakkal Majalla" w:cs="Sakkal Majalla" w:hint="cs"/>
          <w:b/>
          <w:bCs/>
          <w:sz w:val="28"/>
          <w:szCs w:val="28"/>
          <w:rtl/>
          <w:lang w:bidi="ar-JO"/>
        </w:rPr>
        <w:t>الجامعات.</w:t>
      </w:r>
    </w:p>
    <w:p w14:paraId="58CB764D" w14:textId="3C8E3EA8" w:rsidR="00B20A63" w:rsidRDefault="0071306E" w:rsidP="00B20A63">
      <w:pPr>
        <w:pStyle w:val="ListParagraph"/>
        <w:numPr>
          <w:ilvl w:val="0"/>
          <w:numId w:val="9"/>
        </w:numPr>
        <w:bidi/>
        <w:spacing w:after="0" w:line="240" w:lineRule="auto"/>
        <w:jc w:val="both"/>
        <w:rPr>
          <w:rFonts w:ascii="Sakkal Majalla" w:eastAsia="Traditional Arabic" w:hAnsi="Sakkal Majalla" w:cs="Sakkal Majalla"/>
          <w:b/>
          <w:bCs/>
          <w:sz w:val="28"/>
          <w:szCs w:val="28"/>
          <w:lang w:bidi="ar-JO"/>
        </w:rPr>
      </w:pPr>
      <w:r>
        <w:rPr>
          <w:rFonts w:ascii="Sakkal Majalla" w:eastAsia="Traditional Arabic" w:hAnsi="Sakkal Majalla" w:cs="Sakkal Majalla" w:hint="cs"/>
          <w:b/>
          <w:bCs/>
          <w:sz w:val="28"/>
          <w:szCs w:val="28"/>
          <w:rtl/>
          <w:lang w:bidi="ar-JO"/>
        </w:rPr>
        <w:t xml:space="preserve">تقييم </w:t>
      </w:r>
      <w:r w:rsidR="00B20A63">
        <w:rPr>
          <w:rFonts w:ascii="Sakkal Majalla" w:eastAsia="Traditional Arabic" w:hAnsi="Sakkal Majalla" w:cs="Sakkal Majalla" w:hint="cs"/>
          <w:b/>
          <w:bCs/>
          <w:sz w:val="28"/>
          <w:szCs w:val="28"/>
          <w:rtl/>
          <w:lang w:bidi="ar-JO"/>
        </w:rPr>
        <w:t>التعليم الوجاهي/المدمج والاستعدادا</w:t>
      </w:r>
      <w:r w:rsidR="00B20A63">
        <w:rPr>
          <w:rFonts w:ascii="Sakkal Majalla" w:eastAsia="Traditional Arabic" w:hAnsi="Sakkal Majalla" w:cs="Sakkal Majalla" w:hint="eastAsia"/>
          <w:b/>
          <w:bCs/>
          <w:sz w:val="28"/>
          <w:szCs w:val="28"/>
          <w:rtl/>
          <w:lang w:bidi="ar-JO"/>
        </w:rPr>
        <w:t>ت</w:t>
      </w:r>
      <w:r w:rsidR="00B20A63">
        <w:rPr>
          <w:rFonts w:ascii="Sakkal Majalla" w:eastAsia="Traditional Arabic" w:hAnsi="Sakkal Majalla" w:cs="Sakkal Majalla" w:hint="cs"/>
          <w:b/>
          <w:bCs/>
          <w:sz w:val="28"/>
          <w:szCs w:val="28"/>
          <w:rtl/>
          <w:lang w:bidi="ar-JO"/>
        </w:rPr>
        <w:t xml:space="preserve"> التي قامت بها الجامعات من </w:t>
      </w:r>
      <w:r w:rsidR="00F23E89">
        <w:rPr>
          <w:rFonts w:ascii="Sakkal Majalla" w:eastAsia="Traditional Arabic" w:hAnsi="Sakkal Majalla" w:cs="Sakkal Majalla" w:hint="cs"/>
          <w:b/>
          <w:bCs/>
          <w:sz w:val="28"/>
          <w:szCs w:val="28"/>
          <w:rtl/>
          <w:lang w:bidi="ar-JO"/>
        </w:rPr>
        <w:t>أ</w:t>
      </w:r>
      <w:r w:rsidR="00B20A63">
        <w:rPr>
          <w:rFonts w:ascii="Sakkal Majalla" w:eastAsia="Traditional Arabic" w:hAnsi="Sakkal Majalla" w:cs="Sakkal Majalla" w:hint="cs"/>
          <w:b/>
          <w:bCs/>
          <w:sz w:val="28"/>
          <w:szCs w:val="28"/>
          <w:rtl/>
          <w:lang w:bidi="ar-JO"/>
        </w:rPr>
        <w:t>جل استقبال الطلبة.</w:t>
      </w:r>
    </w:p>
    <w:p w14:paraId="1086506D" w14:textId="6F4B6DB0" w:rsidR="00B20A63" w:rsidRPr="00960865" w:rsidRDefault="0071306E" w:rsidP="00B20A63">
      <w:pPr>
        <w:pStyle w:val="ListParagraph"/>
        <w:numPr>
          <w:ilvl w:val="0"/>
          <w:numId w:val="9"/>
        </w:numPr>
        <w:bidi/>
        <w:spacing w:after="0" w:line="240" w:lineRule="auto"/>
        <w:jc w:val="both"/>
        <w:rPr>
          <w:rFonts w:ascii="Sakkal Majalla" w:eastAsia="Traditional Arabic" w:hAnsi="Sakkal Majalla" w:cs="Sakkal Majalla"/>
          <w:b/>
          <w:bCs/>
          <w:sz w:val="28"/>
          <w:szCs w:val="28"/>
          <w:rtl/>
          <w:lang w:bidi="ar-JO"/>
        </w:rPr>
      </w:pPr>
      <w:r>
        <w:rPr>
          <w:rFonts w:ascii="Sakkal Majalla" w:eastAsia="Traditional Arabic" w:hAnsi="Sakkal Majalla" w:cs="Sakkal Majalla" w:hint="cs"/>
          <w:b/>
          <w:bCs/>
          <w:sz w:val="28"/>
          <w:szCs w:val="28"/>
          <w:rtl/>
          <w:lang w:bidi="ar-JO"/>
        </w:rPr>
        <w:t xml:space="preserve">قياس </w:t>
      </w:r>
      <w:r w:rsidR="00B20A63">
        <w:rPr>
          <w:rFonts w:ascii="Sakkal Majalla" w:eastAsia="Traditional Arabic" w:hAnsi="Sakkal Majalla" w:cs="Sakkal Majalla" w:hint="cs"/>
          <w:b/>
          <w:bCs/>
          <w:sz w:val="28"/>
          <w:szCs w:val="28"/>
          <w:rtl/>
          <w:lang w:bidi="ar-JO"/>
        </w:rPr>
        <w:t>مدى التزام الطلبة في التعليمات والارشادات المتعلقة بمنع انتشار فيروس كورونا في الم</w:t>
      </w:r>
      <w:r w:rsidR="00F23E89">
        <w:rPr>
          <w:rFonts w:ascii="Sakkal Majalla" w:eastAsia="Traditional Arabic" w:hAnsi="Sakkal Majalla" w:cs="Sakkal Majalla" w:hint="cs"/>
          <w:b/>
          <w:bCs/>
          <w:sz w:val="28"/>
          <w:szCs w:val="28"/>
          <w:rtl/>
          <w:lang w:bidi="ar-JO"/>
        </w:rPr>
        <w:t>ر</w:t>
      </w:r>
      <w:r w:rsidR="00B20A63">
        <w:rPr>
          <w:rFonts w:ascii="Sakkal Majalla" w:eastAsia="Traditional Arabic" w:hAnsi="Sakkal Majalla" w:cs="Sakkal Majalla" w:hint="cs"/>
          <w:b/>
          <w:bCs/>
          <w:sz w:val="28"/>
          <w:szCs w:val="28"/>
          <w:rtl/>
          <w:lang w:bidi="ar-JO"/>
        </w:rPr>
        <w:t>افق المختلفة في الجامعات.</w:t>
      </w:r>
    </w:p>
    <w:p w14:paraId="0DC81C35" w14:textId="4FF32E48" w:rsidR="00B20A63" w:rsidRPr="00F23E89" w:rsidRDefault="00E65233" w:rsidP="00F23E89">
      <w:pPr>
        <w:pStyle w:val="ListParagraph"/>
        <w:numPr>
          <w:ilvl w:val="0"/>
          <w:numId w:val="9"/>
        </w:numPr>
        <w:bidi/>
        <w:spacing w:after="0" w:line="240" w:lineRule="auto"/>
        <w:jc w:val="both"/>
        <w:rPr>
          <w:rFonts w:ascii="Sakkal Majalla" w:eastAsia="Traditional Arabic" w:hAnsi="Sakkal Majalla" w:cs="Sakkal Majalla"/>
          <w:b/>
          <w:bCs/>
          <w:sz w:val="28"/>
          <w:szCs w:val="28"/>
          <w:rtl/>
          <w:lang w:bidi="ar-JO"/>
        </w:rPr>
      </w:pPr>
      <w:r w:rsidRPr="00E65233">
        <w:rPr>
          <w:rFonts w:ascii="Sakkal Majalla" w:eastAsia="Traditional Arabic" w:hAnsi="Sakkal Majalla" w:cs="Sakkal Majalla" w:hint="cs"/>
          <w:b/>
          <w:bCs/>
          <w:sz w:val="28"/>
          <w:szCs w:val="28"/>
          <w:rtl/>
          <w:lang w:bidi="ar-JO"/>
        </w:rPr>
        <w:t xml:space="preserve">تقييم </w:t>
      </w:r>
      <w:r w:rsidR="00B20A63" w:rsidRPr="00E65233">
        <w:rPr>
          <w:rFonts w:ascii="Sakkal Majalla" w:eastAsia="Traditional Arabic" w:hAnsi="Sakkal Majalla" w:cs="Sakkal Majalla"/>
          <w:b/>
          <w:bCs/>
          <w:sz w:val="28"/>
          <w:szCs w:val="28"/>
          <w:rtl/>
          <w:lang w:bidi="ar-JO"/>
        </w:rPr>
        <w:t xml:space="preserve">المنصات التعليمية التي اعتمدتها الجامعات في تدريس طلبتها، بالإضافة </w:t>
      </w:r>
      <w:r w:rsidR="00F23E89">
        <w:rPr>
          <w:rFonts w:ascii="Sakkal Majalla" w:eastAsia="Traditional Arabic" w:hAnsi="Sakkal Majalla" w:cs="Sakkal Majalla" w:hint="cs"/>
          <w:b/>
          <w:bCs/>
          <w:sz w:val="28"/>
          <w:szCs w:val="28"/>
          <w:rtl/>
          <w:lang w:bidi="ar-JO"/>
        </w:rPr>
        <w:t>إ</w:t>
      </w:r>
      <w:r w:rsidR="00B20A63" w:rsidRPr="00E65233">
        <w:rPr>
          <w:rFonts w:ascii="Sakkal Majalla" w:eastAsia="Traditional Arabic" w:hAnsi="Sakkal Majalla" w:cs="Sakkal Majalla"/>
          <w:b/>
          <w:bCs/>
          <w:sz w:val="28"/>
          <w:szCs w:val="28"/>
          <w:rtl/>
          <w:lang w:bidi="ar-JO"/>
        </w:rPr>
        <w:t>لى معرفة مدى استخدام</w:t>
      </w:r>
      <w:r w:rsidRPr="00E65233">
        <w:rPr>
          <w:rFonts w:ascii="Sakkal Majalla" w:eastAsia="Traditional Arabic" w:hAnsi="Sakkal Majalla" w:cs="Sakkal Majalla" w:hint="cs"/>
          <w:b/>
          <w:bCs/>
          <w:sz w:val="28"/>
          <w:szCs w:val="28"/>
          <w:rtl/>
          <w:lang w:bidi="ar-JO"/>
        </w:rPr>
        <w:t xml:space="preserve"> الطلبة لهذه المنصات</w:t>
      </w:r>
      <w:r w:rsidR="00B20A63" w:rsidRPr="00E65233">
        <w:rPr>
          <w:rFonts w:ascii="Sakkal Majalla" w:eastAsia="Traditional Arabic" w:hAnsi="Sakkal Majalla" w:cs="Sakkal Majalla"/>
          <w:b/>
          <w:bCs/>
          <w:sz w:val="28"/>
          <w:szCs w:val="28"/>
          <w:rtl/>
          <w:lang w:bidi="ar-JO"/>
        </w:rPr>
        <w:t xml:space="preserve">، </w:t>
      </w:r>
      <w:r w:rsidRPr="00E65233">
        <w:rPr>
          <w:rFonts w:ascii="Sakkal Majalla" w:eastAsia="Traditional Arabic" w:hAnsi="Sakkal Majalla" w:cs="Sakkal Majalla" w:hint="cs"/>
          <w:b/>
          <w:bCs/>
          <w:sz w:val="28"/>
          <w:szCs w:val="28"/>
          <w:rtl/>
          <w:lang w:bidi="ar-JO"/>
        </w:rPr>
        <w:t xml:space="preserve">ودرجة </w:t>
      </w:r>
      <w:r w:rsidR="00B20A63" w:rsidRPr="00E65233">
        <w:rPr>
          <w:rFonts w:ascii="Sakkal Majalla" w:eastAsia="Traditional Arabic" w:hAnsi="Sakkal Majalla" w:cs="Sakkal Majalla"/>
          <w:b/>
          <w:bCs/>
          <w:sz w:val="28"/>
          <w:szCs w:val="28"/>
          <w:rtl/>
          <w:lang w:bidi="ar-JO"/>
        </w:rPr>
        <w:t xml:space="preserve">الرضى عنها، وسهولة الوصول </w:t>
      </w:r>
      <w:r w:rsidR="00F23E89">
        <w:rPr>
          <w:rFonts w:ascii="Sakkal Majalla" w:eastAsia="Traditional Arabic" w:hAnsi="Sakkal Majalla" w:cs="Sakkal Majalla" w:hint="cs"/>
          <w:b/>
          <w:bCs/>
          <w:sz w:val="28"/>
          <w:szCs w:val="28"/>
          <w:rtl/>
          <w:lang w:bidi="ar-JO"/>
        </w:rPr>
        <w:t>إ</w:t>
      </w:r>
      <w:r w:rsidR="00B20A63" w:rsidRPr="00E65233">
        <w:rPr>
          <w:rFonts w:ascii="Sakkal Majalla" w:eastAsia="Traditional Arabic" w:hAnsi="Sakkal Majalla" w:cs="Sakkal Majalla"/>
          <w:b/>
          <w:bCs/>
          <w:sz w:val="28"/>
          <w:szCs w:val="28"/>
          <w:rtl/>
          <w:lang w:bidi="ar-JO"/>
        </w:rPr>
        <w:t xml:space="preserve">ليها، والميزات المقدمة في هذه المنصات، ومدى استخدام منصات ووسائل تعليمية أخرى تساعد </w:t>
      </w:r>
      <w:r w:rsidR="00B20A63" w:rsidRPr="00F23E89">
        <w:rPr>
          <w:rFonts w:ascii="Sakkal Majalla" w:eastAsia="Traditional Arabic" w:hAnsi="Sakkal Majalla" w:cs="Sakkal Majalla"/>
          <w:b/>
          <w:bCs/>
          <w:sz w:val="28"/>
          <w:szCs w:val="28"/>
          <w:rtl/>
          <w:lang w:bidi="ar-JO"/>
        </w:rPr>
        <w:t>الطلبة في فهم المواد التعليمية</w:t>
      </w:r>
      <w:r w:rsidR="00B20A63" w:rsidRPr="00F23E89">
        <w:rPr>
          <w:rFonts w:ascii="Sakkal Majalla" w:eastAsia="Traditional Arabic" w:hAnsi="Sakkal Majalla" w:cs="Sakkal Majalla" w:hint="cs"/>
          <w:b/>
          <w:bCs/>
          <w:sz w:val="28"/>
          <w:szCs w:val="28"/>
          <w:rtl/>
          <w:lang w:bidi="ar-JO"/>
        </w:rPr>
        <w:t>.</w:t>
      </w:r>
    </w:p>
    <w:p w14:paraId="50EEC677" w14:textId="7195F944" w:rsidR="00B20A63" w:rsidRDefault="00E65233" w:rsidP="00B20A63">
      <w:pPr>
        <w:pStyle w:val="ListParagraph"/>
        <w:numPr>
          <w:ilvl w:val="0"/>
          <w:numId w:val="9"/>
        </w:numPr>
        <w:bidi/>
        <w:spacing w:after="0" w:line="240" w:lineRule="auto"/>
        <w:jc w:val="both"/>
        <w:rPr>
          <w:rFonts w:ascii="Sakkal Majalla" w:eastAsia="Traditional Arabic" w:hAnsi="Sakkal Majalla" w:cs="Sakkal Majalla"/>
          <w:b/>
          <w:bCs/>
          <w:sz w:val="28"/>
          <w:szCs w:val="28"/>
          <w:lang w:bidi="ar-JO"/>
        </w:rPr>
      </w:pPr>
      <w:r>
        <w:rPr>
          <w:rFonts w:ascii="Sakkal Majalla" w:eastAsia="Traditional Arabic" w:hAnsi="Sakkal Majalla" w:cs="Sakkal Majalla" w:hint="cs"/>
          <w:b/>
          <w:bCs/>
          <w:sz w:val="28"/>
          <w:szCs w:val="28"/>
          <w:rtl/>
          <w:lang w:bidi="ar-JO"/>
        </w:rPr>
        <w:t xml:space="preserve">تقييم </w:t>
      </w:r>
      <w:r w:rsidR="00B20A63">
        <w:rPr>
          <w:rFonts w:ascii="Sakkal Majalla" w:eastAsia="Traditional Arabic" w:hAnsi="Sakkal Majalla" w:cs="Sakkal Majalla" w:hint="cs"/>
          <w:b/>
          <w:bCs/>
          <w:sz w:val="28"/>
          <w:szCs w:val="28"/>
          <w:rtl/>
          <w:lang w:bidi="ar-JO"/>
        </w:rPr>
        <w:t>دور الجامعة في توفير الارشادات والتعليمات الواضحة في استخدام المنصات التعليمية وتوفير سبل الدعم التقني والفني.</w:t>
      </w:r>
    </w:p>
    <w:p w14:paraId="73409952" w14:textId="17E8A5E7" w:rsidR="00B20A63" w:rsidRDefault="00B20A63" w:rsidP="00B20A63">
      <w:pPr>
        <w:pStyle w:val="ListParagraph"/>
        <w:numPr>
          <w:ilvl w:val="0"/>
          <w:numId w:val="9"/>
        </w:numPr>
        <w:bidi/>
        <w:spacing w:after="0" w:line="240" w:lineRule="auto"/>
        <w:jc w:val="both"/>
        <w:rPr>
          <w:rFonts w:ascii="Sakkal Majalla" w:eastAsia="Traditional Arabic" w:hAnsi="Sakkal Majalla" w:cs="Sakkal Majalla"/>
          <w:b/>
          <w:bCs/>
          <w:sz w:val="28"/>
          <w:szCs w:val="28"/>
          <w:lang w:bidi="ar-JO"/>
        </w:rPr>
      </w:pPr>
      <w:r>
        <w:rPr>
          <w:rFonts w:ascii="Sakkal Majalla" w:eastAsia="Traditional Arabic" w:hAnsi="Sakkal Majalla" w:cs="Sakkal Majalla" w:hint="cs"/>
          <w:b/>
          <w:bCs/>
          <w:sz w:val="28"/>
          <w:szCs w:val="28"/>
          <w:rtl/>
          <w:lang w:bidi="ar-JO"/>
        </w:rPr>
        <w:t>التعرف على إيجابيات وسلبيات التعليم المدمج مقارنة بالتعليم الوجاهي</w:t>
      </w:r>
    </w:p>
    <w:p w14:paraId="1046D3AE" w14:textId="39714C6D" w:rsidR="00B20A63" w:rsidRDefault="00B20A63" w:rsidP="00B20A63">
      <w:pPr>
        <w:pStyle w:val="ListParagraph"/>
        <w:bidi/>
        <w:ind w:left="657"/>
        <w:jc w:val="both"/>
        <w:rPr>
          <w:rFonts w:ascii="Sakkal Majalla" w:eastAsia="Traditional Arabic" w:hAnsi="Sakkal Majalla" w:cs="Sakkal Majalla"/>
          <w:b/>
          <w:bCs/>
          <w:sz w:val="28"/>
          <w:szCs w:val="28"/>
          <w:rtl/>
          <w:lang w:bidi="ar-JO"/>
        </w:rPr>
      </w:pPr>
    </w:p>
    <w:p w14:paraId="4A8DB64E" w14:textId="646E1CFC" w:rsidR="00B20A63" w:rsidRDefault="00B20A63" w:rsidP="00B20A63">
      <w:pPr>
        <w:pStyle w:val="ListParagraph"/>
        <w:bidi/>
        <w:ind w:left="657"/>
        <w:jc w:val="both"/>
        <w:rPr>
          <w:rFonts w:ascii="Sakkal Majalla" w:eastAsia="Traditional Arabic" w:hAnsi="Sakkal Majalla" w:cs="Sakkal Majalla"/>
          <w:b/>
          <w:bCs/>
          <w:sz w:val="28"/>
          <w:szCs w:val="28"/>
          <w:rtl/>
          <w:lang w:bidi="ar-JO"/>
        </w:rPr>
      </w:pPr>
    </w:p>
    <w:p w14:paraId="6F5AEEBC" w14:textId="77777777" w:rsidR="00B20A63" w:rsidRDefault="00B20A63" w:rsidP="00B20A63">
      <w:pPr>
        <w:pStyle w:val="ListParagraph"/>
        <w:bidi/>
        <w:ind w:left="657"/>
        <w:jc w:val="both"/>
        <w:rPr>
          <w:rFonts w:ascii="Sakkal Majalla" w:eastAsia="Traditional Arabic" w:hAnsi="Sakkal Majalla" w:cs="Sakkal Majalla"/>
          <w:b/>
          <w:bCs/>
          <w:sz w:val="28"/>
          <w:szCs w:val="28"/>
          <w:rtl/>
          <w:lang w:bidi="ar-JO"/>
        </w:rPr>
      </w:pPr>
    </w:p>
    <w:p w14:paraId="0D5A52A6" w14:textId="41B6A2E1" w:rsidR="00B20A63" w:rsidRDefault="00B20A63" w:rsidP="00B20A63">
      <w:pPr>
        <w:pStyle w:val="ListParagraph"/>
        <w:bidi/>
        <w:ind w:left="657"/>
        <w:jc w:val="both"/>
        <w:rPr>
          <w:rFonts w:ascii="Sakkal Majalla" w:eastAsia="Traditional Arabic" w:hAnsi="Sakkal Majalla" w:cs="Sakkal Majalla"/>
          <w:b/>
          <w:bCs/>
          <w:sz w:val="28"/>
          <w:szCs w:val="28"/>
          <w:rtl/>
          <w:lang w:bidi="ar-JO"/>
        </w:rPr>
      </w:pPr>
    </w:p>
    <w:p w14:paraId="1693697B" w14:textId="77777777" w:rsidR="00552319" w:rsidRDefault="00552319" w:rsidP="00552319">
      <w:pPr>
        <w:pStyle w:val="ListParagraph"/>
        <w:bidi/>
        <w:ind w:left="657"/>
        <w:jc w:val="both"/>
        <w:rPr>
          <w:rFonts w:ascii="Sakkal Majalla" w:eastAsia="Traditional Arabic" w:hAnsi="Sakkal Majalla" w:cs="Sakkal Majalla"/>
          <w:b/>
          <w:bCs/>
          <w:sz w:val="28"/>
          <w:szCs w:val="28"/>
          <w:rtl/>
          <w:lang w:bidi="ar-JO"/>
        </w:rPr>
      </w:pPr>
    </w:p>
    <w:p w14:paraId="054B3AA1" w14:textId="77777777" w:rsidR="00B20A63" w:rsidRPr="00452E9B" w:rsidRDefault="00B20A63" w:rsidP="00B20A63">
      <w:pPr>
        <w:pStyle w:val="ListParagraph"/>
        <w:bidi/>
        <w:ind w:left="657"/>
        <w:jc w:val="both"/>
        <w:rPr>
          <w:rFonts w:ascii="Sakkal Majalla" w:eastAsia="Traditional Arabic" w:hAnsi="Sakkal Majalla" w:cs="Sakkal Majalla"/>
          <w:b/>
          <w:bCs/>
          <w:sz w:val="28"/>
          <w:szCs w:val="28"/>
          <w:rtl/>
          <w:lang w:bidi="ar-JO"/>
        </w:rPr>
      </w:pPr>
    </w:p>
    <w:p w14:paraId="08337B7A" w14:textId="77777777" w:rsidR="00B20A63" w:rsidRPr="00B20A63" w:rsidRDefault="00B20A63" w:rsidP="00B20A63">
      <w:pPr>
        <w:pStyle w:val="Heading2"/>
        <w:shd w:val="clear" w:color="auto" w:fill="D9D9D9" w:themeFill="background1" w:themeFillShade="D9"/>
        <w:jc w:val="left"/>
        <w:rPr>
          <w:b/>
          <w:bCs/>
          <w:sz w:val="32"/>
          <w:szCs w:val="32"/>
        </w:rPr>
      </w:pPr>
      <w:bookmarkStart w:id="3" w:name="_Toc440881048"/>
      <w:bookmarkStart w:id="4" w:name="_Toc440881908"/>
      <w:bookmarkStart w:id="5" w:name="_Toc440882014"/>
      <w:bookmarkStart w:id="6" w:name="_Toc442350577"/>
      <w:r w:rsidRPr="00B20A63">
        <w:rPr>
          <w:rFonts w:hint="cs"/>
          <w:b/>
          <w:bCs/>
          <w:sz w:val="32"/>
          <w:szCs w:val="32"/>
          <w:rtl/>
        </w:rPr>
        <w:lastRenderedPageBreak/>
        <w:t>إجراءات الدراسة</w:t>
      </w:r>
      <w:bookmarkEnd w:id="3"/>
      <w:bookmarkEnd w:id="4"/>
      <w:bookmarkEnd w:id="5"/>
      <w:r w:rsidRPr="00B20A63">
        <w:rPr>
          <w:b/>
          <w:bCs/>
          <w:sz w:val="32"/>
          <w:szCs w:val="32"/>
        </w:rPr>
        <w:t xml:space="preserve"> </w:t>
      </w:r>
      <w:r w:rsidRPr="00B20A63">
        <w:rPr>
          <w:rFonts w:hint="cs"/>
          <w:b/>
          <w:bCs/>
          <w:sz w:val="32"/>
          <w:szCs w:val="32"/>
          <w:rtl/>
        </w:rPr>
        <w:t>والعينة</w:t>
      </w:r>
      <w:bookmarkEnd w:id="6"/>
    </w:p>
    <w:p w14:paraId="3A14B2D0" w14:textId="541AA9A0" w:rsidR="00B20A63" w:rsidRDefault="00B20A63" w:rsidP="00B20A63">
      <w:pPr>
        <w:spacing w:line="276" w:lineRule="auto"/>
        <w:ind w:left="387"/>
        <w:jc w:val="both"/>
        <w:rPr>
          <w:b/>
          <w:bCs/>
          <w:rtl/>
          <w:lang w:bidi="ar-JO"/>
        </w:rPr>
      </w:pPr>
      <w:r w:rsidRPr="007D4DE3">
        <w:rPr>
          <w:rFonts w:eastAsia="Traditional Arabic"/>
          <w:b/>
          <w:bCs/>
          <w:rtl/>
          <w:lang w:bidi="ar-JO"/>
        </w:rPr>
        <w:t xml:space="preserve">اعتمدت الدراسة على </w:t>
      </w:r>
      <w:r>
        <w:rPr>
          <w:rFonts w:eastAsia="Traditional Arabic" w:hint="cs"/>
          <w:b/>
          <w:bCs/>
          <w:rtl/>
          <w:lang w:bidi="ar-JO"/>
        </w:rPr>
        <w:t>أسلوب العينة الممثلة الشامل</w:t>
      </w:r>
      <w:r w:rsidR="00E65233">
        <w:rPr>
          <w:rFonts w:eastAsia="Traditional Arabic" w:hint="cs"/>
          <w:b/>
          <w:bCs/>
          <w:rtl/>
          <w:lang w:bidi="ar-JO"/>
        </w:rPr>
        <w:t>ة</w:t>
      </w:r>
      <w:r>
        <w:rPr>
          <w:rFonts w:eastAsia="Traditional Arabic" w:hint="cs"/>
          <w:b/>
          <w:bCs/>
          <w:rtl/>
          <w:lang w:bidi="ar-JO"/>
        </w:rPr>
        <w:t xml:space="preserve"> بالاعتماد على </w:t>
      </w:r>
      <w:r w:rsidRPr="007D4DE3">
        <w:rPr>
          <w:rFonts w:eastAsia="Traditional Arabic"/>
          <w:b/>
          <w:bCs/>
          <w:rtl/>
          <w:lang w:bidi="ar-JO"/>
        </w:rPr>
        <w:t>اعداد طلبة مرحلة البكالوريوس</w:t>
      </w:r>
      <w:r>
        <w:rPr>
          <w:rFonts w:eastAsia="Traditional Arabic" w:hint="cs"/>
          <w:b/>
          <w:bCs/>
          <w:rtl/>
          <w:lang w:bidi="ar-JO"/>
        </w:rPr>
        <w:t xml:space="preserve"> والماجستير والدكتوراه </w:t>
      </w:r>
      <w:r w:rsidRPr="007D4DE3">
        <w:rPr>
          <w:rFonts w:eastAsia="Traditional Arabic" w:hint="cs"/>
          <w:b/>
          <w:bCs/>
          <w:rtl/>
          <w:lang w:bidi="ar-JO"/>
        </w:rPr>
        <w:t>المسجلين</w:t>
      </w:r>
      <w:r w:rsidRPr="007D4DE3">
        <w:rPr>
          <w:rFonts w:eastAsia="Traditional Arabic"/>
          <w:b/>
          <w:bCs/>
          <w:rtl/>
          <w:lang w:bidi="ar-JO"/>
        </w:rPr>
        <w:t xml:space="preserve"> في الفصل الدراسي الحالي </w:t>
      </w:r>
      <w:r>
        <w:rPr>
          <w:rFonts w:eastAsia="Traditional Arabic" w:hint="cs"/>
          <w:b/>
          <w:bCs/>
          <w:rtl/>
          <w:lang w:bidi="ar-JO"/>
        </w:rPr>
        <w:t>2021</w:t>
      </w:r>
      <w:r w:rsidRPr="007D4DE3">
        <w:rPr>
          <w:rFonts w:eastAsia="Traditional Arabic"/>
          <w:b/>
          <w:bCs/>
          <w:rtl/>
          <w:lang w:bidi="ar-JO"/>
        </w:rPr>
        <w:t>/</w:t>
      </w:r>
      <w:r>
        <w:rPr>
          <w:rFonts w:eastAsia="Traditional Arabic" w:hint="cs"/>
          <w:b/>
          <w:bCs/>
          <w:rtl/>
          <w:lang w:bidi="ar-JO"/>
        </w:rPr>
        <w:t>2022، في جميع الجامعات الحكومية والخاصة</w:t>
      </w:r>
      <w:r>
        <w:rPr>
          <w:rFonts w:hint="cs"/>
          <w:b/>
          <w:bCs/>
          <w:rtl/>
          <w:lang w:bidi="ar-JO"/>
        </w:rPr>
        <w:t xml:space="preserve">، من خلال المقابلات الوجاهية مع الطلبة. </w:t>
      </w:r>
    </w:p>
    <w:p w14:paraId="471CB7F1" w14:textId="55886E0B" w:rsidR="00B20A63" w:rsidRDefault="00B20A63" w:rsidP="00B20A63">
      <w:pPr>
        <w:spacing w:line="276" w:lineRule="auto"/>
        <w:ind w:left="387"/>
        <w:jc w:val="both"/>
        <w:rPr>
          <w:b/>
          <w:bCs/>
          <w:rtl/>
          <w:lang w:bidi="ar-JO"/>
        </w:rPr>
      </w:pPr>
      <w:r>
        <w:rPr>
          <w:rFonts w:hint="cs"/>
          <w:b/>
          <w:bCs/>
          <w:rtl/>
          <w:lang w:bidi="ar-JO"/>
        </w:rPr>
        <w:t xml:space="preserve">استمرت عملية جمع البيانات </w:t>
      </w:r>
      <w:r w:rsidR="00E65233">
        <w:rPr>
          <w:rFonts w:hint="cs"/>
          <w:b/>
          <w:bCs/>
          <w:rtl/>
          <w:lang w:bidi="ar-JO"/>
        </w:rPr>
        <w:t>خلال</w:t>
      </w:r>
      <w:r>
        <w:rPr>
          <w:rFonts w:hint="cs"/>
          <w:b/>
          <w:bCs/>
          <w:rtl/>
          <w:lang w:bidi="ar-JO"/>
        </w:rPr>
        <w:t xml:space="preserve"> الفترة 24/11/2021 وحتى 2/12/2021، وكان عدد الاستمارات المجموعة 8820، من 22 جامعة حكومية وخاصة. حيث امتنعت الجامعة الامريكية في مادبا من السماح لباحثي </w:t>
      </w:r>
      <w:r w:rsidR="00E65233">
        <w:rPr>
          <w:rFonts w:hint="cs"/>
          <w:b/>
          <w:bCs/>
          <w:rtl/>
          <w:lang w:bidi="ar-JO"/>
        </w:rPr>
        <w:t>ال</w:t>
      </w:r>
      <w:r>
        <w:rPr>
          <w:rFonts w:hint="cs"/>
          <w:b/>
          <w:bCs/>
          <w:rtl/>
          <w:lang w:bidi="ar-JO"/>
        </w:rPr>
        <w:t xml:space="preserve">مركز بالدخول للحرم الجامعي لمقابلة طلبتها، فيما لم يتم جمع البيانات من جامعة جرش الاهلية الخاصة وجامعة الطفيلة التقنية لأسباب تتعلق بعدم تواجد الطلبة خلال فترة تنفيذ الدراسة لالتزامهم بجدول الامتحانات نصف </w:t>
      </w:r>
      <w:r w:rsidR="00E65233">
        <w:rPr>
          <w:rFonts w:hint="cs"/>
          <w:b/>
          <w:bCs/>
          <w:rtl/>
          <w:lang w:bidi="ar-JO"/>
        </w:rPr>
        <w:t>ال</w:t>
      </w:r>
      <w:r>
        <w:rPr>
          <w:rFonts w:hint="cs"/>
          <w:b/>
          <w:bCs/>
          <w:rtl/>
          <w:lang w:bidi="ar-JO"/>
        </w:rPr>
        <w:t>فصل.</w:t>
      </w:r>
    </w:p>
    <w:p w14:paraId="33C98559" w14:textId="1D8C97DD" w:rsidR="00B20A63" w:rsidRDefault="00E65233" w:rsidP="00B20A63">
      <w:pPr>
        <w:spacing w:line="276" w:lineRule="auto"/>
        <w:ind w:left="387"/>
        <w:jc w:val="both"/>
        <w:rPr>
          <w:b/>
          <w:bCs/>
          <w:rtl/>
          <w:lang w:bidi="ar-JO"/>
        </w:rPr>
      </w:pPr>
      <w:r>
        <w:rPr>
          <w:rFonts w:hint="cs"/>
          <w:b/>
          <w:bCs/>
          <w:rtl/>
          <w:lang w:bidi="ar-JO"/>
        </w:rPr>
        <w:t>ويتقدم</w:t>
      </w:r>
      <w:r w:rsidR="00B20A63">
        <w:rPr>
          <w:rFonts w:hint="cs"/>
          <w:b/>
          <w:bCs/>
          <w:rtl/>
          <w:lang w:bidi="ar-JO"/>
        </w:rPr>
        <w:t xml:space="preserve"> مركز الدراسات الاستراتيجية في الجامعة الأردنية </w:t>
      </w:r>
      <w:r>
        <w:rPr>
          <w:rFonts w:hint="cs"/>
          <w:b/>
          <w:bCs/>
          <w:rtl/>
          <w:lang w:bidi="ar-JO"/>
        </w:rPr>
        <w:t xml:space="preserve">بأسمى آيات الشكر والتقدير </w:t>
      </w:r>
      <w:r w:rsidR="00B20A63">
        <w:rPr>
          <w:rFonts w:hint="cs"/>
          <w:b/>
          <w:bCs/>
          <w:rtl/>
          <w:lang w:bidi="ar-JO"/>
        </w:rPr>
        <w:t>من جميع الجامعات التي شاركت في هذه الدراسة ممثلة برئيس الجامعة ونوابه وعمادة شؤون الطلبة والعلاقات العامة، والطلبة الأعزاء الذين شاركوا في هذه الدراسة.  ادناه قائمة بأسماء الجامعات التي شاركت في هذه الدراسة.</w:t>
      </w:r>
    </w:p>
    <w:tbl>
      <w:tblPr>
        <w:tblStyle w:val="TableGrid"/>
        <w:bidiVisual/>
        <w:tblW w:w="0" w:type="auto"/>
        <w:tblInd w:w="387" w:type="dxa"/>
        <w:tblLook w:val="04A0" w:firstRow="1" w:lastRow="0" w:firstColumn="1" w:lastColumn="0" w:noHBand="0" w:noVBand="1"/>
      </w:tblPr>
      <w:tblGrid>
        <w:gridCol w:w="4482"/>
        <w:gridCol w:w="4481"/>
      </w:tblGrid>
      <w:tr w:rsidR="00B20A63" w14:paraId="7551DADA" w14:textId="77777777" w:rsidTr="001E0C60">
        <w:tc>
          <w:tcPr>
            <w:tcW w:w="4482" w:type="dxa"/>
          </w:tcPr>
          <w:p w14:paraId="550D7748" w14:textId="77777777" w:rsidR="00B20A63" w:rsidRPr="008250A9" w:rsidRDefault="00B20A63" w:rsidP="001E0C60">
            <w:pPr>
              <w:bidi/>
              <w:spacing w:line="276" w:lineRule="auto"/>
              <w:jc w:val="center"/>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اسم الجامعة</w:t>
            </w:r>
          </w:p>
        </w:tc>
        <w:tc>
          <w:tcPr>
            <w:tcW w:w="4481" w:type="dxa"/>
          </w:tcPr>
          <w:p w14:paraId="00A5D7BB" w14:textId="77777777" w:rsidR="00B20A63" w:rsidRPr="00CD2F0B" w:rsidRDefault="00B20A63" w:rsidP="001E0C60">
            <w:pPr>
              <w:bidi/>
              <w:spacing w:line="276" w:lineRule="auto"/>
              <w:jc w:val="center"/>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اسم الجامعة</w:t>
            </w:r>
          </w:p>
        </w:tc>
      </w:tr>
      <w:tr w:rsidR="00B20A63" w14:paraId="2AA1072D" w14:textId="77777777" w:rsidTr="001E0C60">
        <w:tc>
          <w:tcPr>
            <w:tcW w:w="4482" w:type="dxa"/>
          </w:tcPr>
          <w:p w14:paraId="6045C6B2" w14:textId="77777777" w:rsidR="00B20A63" w:rsidRDefault="00B20A63" w:rsidP="001E0C60">
            <w:pPr>
              <w:bidi/>
              <w:spacing w:line="276" w:lineRule="auto"/>
              <w:jc w:val="both"/>
              <w:rPr>
                <w:rFonts w:ascii="Sakkal Majalla" w:hAnsi="Sakkal Majalla" w:cs="Sakkal Majalla"/>
                <w:b/>
                <w:bCs/>
                <w:sz w:val="28"/>
                <w:szCs w:val="28"/>
                <w:rtl/>
                <w:lang w:bidi="ar-JO"/>
              </w:rPr>
            </w:pPr>
            <w:r w:rsidRPr="008250A9">
              <w:rPr>
                <w:rFonts w:ascii="Sakkal Majalla" w:hAnsi="Sakkal Majalla" w:cs="Sakkal Majalla"/>
                <w:b/>
                <w:bCs/>
                <w:sz w:val="28"/>
                <w:szCs w:val="28"/>
                <w:rtl/>
                <w:lang w:bidi="ar-JO"/>
              </w:rPr>
              <w:t>الجامعة الأردنية</w:t>
            </w:r>
          </w:p>
        </w:tc>
        <w:tc>
          <w:tcPr>
            <w:tcW w:w="4481" w:type="dxa"/>
          </w:tcPr>
          <w:p w14:paraId="6FE47673" w14:textId="77777777" w:rsidR="00B20A63" w:rsidRDefault="00B20A63" w:rsidP="001E0C60">
            <w:pPr>
              <w:bidi/>
              <w:spacing w:line="276" w:lineRule="auto"/>
              <w:jc w:val="both"/>
              <w:rPr>
                <w:rFonts w:ascii="Sakkal Majalla" w:hAnsi="Sakkal Majalla" w:cs="Sakkal Majalla"/>
                <w:b/>
                <w:bCs/>
                <w:sz w:val="28"/>
                <w:szCs w:val="28"/>
                <w:rtl/>
                <w:lang w:bidi="ar-JO"/>
              </w:rPr>
            </w:pPr>
            <w:r w:rsidRPr="00CD2F0B">
              <w:rPr>
                <w:rFonts w:ascii="Sakkal Majalla" w:hAnsi="Sakkal Majalla" w:cs="Sakkal Majalla"/>
                <w:b/>
                <w:bCs/>
                <w:sz w:val="28"/>
                <w:szCs w:val="28"/>
                <w:rtl/>
                <w:lang w:bidi="ar-JO"/>
              </w:rPr>
              <w:t>جامعة جدارا</w:t>
            </w:r>
          </w:p>
        </w:tc>
      </w:tr>
      <w:tr w:rsidR="00B20A63" w14:paraId="79AD32C1" w14:textId="77777777" w:rsidTr="001E0C60">
        <w:tc>
          <w:tcPr>
            <w:tcW w:w="4482" w:type="dxa"/>
          </w:tcPr>
          <w:p w14:paraId="7E9D0450" w14:textId="77777777" w:rsidR="00B20A63" w:rsidRDefault="00B20A63" w:rsidP="001E0C60">
            <w:pPr>
              <w:bidi/>
              <w:spacing w:line="276" w:lineRule="auto"/>
              <w:jc w:val="both"/>
              <w:rPr>
                <w:rFonts w:ascii="Sakkal Majalla" w:hAnsi="Sakkal Majalla" w:cs="Sakkal Majalla"/>
                <w:b/>
                <w:bCs/>
                <w:sz w:val="28"/>
                <w:szCs w:val="28"/>
                <w:rtl/>
                <w:lang w:bidi="ar-JO"/>
              </w:rPr>
            </w:pPr>
            <w:r w:rsidRPr="008250A9">
              <w:rPr>
                <w:rFonts w:ascii="Sakkal Majalla" w:hAnsi="Sakkal Majalla" w:cs="Sakkal Majalla"/>
                <w:b/>
                <w:bCs/>
                <w:sz w:val="28"/>
                <w:szCs w:val="28"/>
                <w:rtl/>
                <w:lang w:bidi="ar-JO"/>
              </w:rPr>
              <w:t>جامعة اليرموك</w:t>
            </w:r>
          </w:p>
        </w:tc>
        <w:tc>
          <w:tcPr>
            <w:tcW w:w="4481" w:type="dxa"/>
          </w:tcPr>
          <w:p w14:paraId="68BB6F64" w14:textId="77777777" w:rsidR="00B20A63" w:rsidRDefault="00B20A63" w:rsidP="001E0C60">
            <w:pPr>
              <w:bidi/>
              <w:spacing w:line="276" w:lineRule="auto"/>
              <w:jc w:val="both"/>
              <w:rPr>
                <w:rFonts w:ascii="Sakkal Majalla" w:hAnsi="Sakkal Majalla" w:cs="Sakkal Majalla"/>
                <w:b/>
                <w:bCs/>
                <w:sz w:val="28"/>
                <w:szCs w:val="28"/>
                <w:rtl/>
                <w:lang w:bidi="ar-JO"/>
              </w:rPr>
            </w:pPr>
            <w:r w:rsidRPr="00CD2F0B">
              <w:rPr>
                <w:rFonts w:ascii="Sakkal Majalla" w:hAnsi="Sakkal Majalla" w:cs="Sakkal Majalla"/>
                <w:b/>
                <w:bCs/>
                <w:sz w:val="28"/>
                <w:szCs w:val="28"/>
                <w:rtl/>
                <w:lang w:bidi="ar-JO"/>
              </w:rPr>
              <w:t>جامعة عمان الأهلية الخاصة</w:t>
            </w:r>
          </w:p>
        </w:tc>
      </w:tr>
      <w:tr w:rsidR="00B20A63" w14:paraId="17577B23" w14:textId="77777777" w:rsidTr="001E0C60">
        <w:tc>
          <w:tcPr>
            <w:tcW w:w="4482" w:type="dxa"/>
          </w:tcPr>
          <w:p w14:paraId="048117BE" w14:textId="77777777" w:rsidR="00B20A63" w:rsidRDefault="00B20A63" w:rsidP="001E0C60">
            <w:pPr>
              <w:bidi/>
              <w:spacing w:line="276" w:lineRule="auto"/>
              <w:jc w:val="both"/>
              <w:rPr>
                <w:rFonts w:ascii="Sakkal Majalla" w:hAnsi="Sakkal Majalla" w:cs="Sakkal Majalla"/>
                <w:b/>
                <w:bCs/>
                <w:sz w:val="28"/>
                <w:szCs w:val="28"/>
                <w:rtl/>
                <w:lang w:bidi="ar-JO"/>
              </w:rPr>
            </w:pPr>
            <w:r w:rsidRPr="008250A9">
              <w:rPr>
                <w:rFonts w:ascii="Sakkal Majalla" w:hAnsi="Sakkal Majalla" w:cs="Sakkal Majalla"/>
                <w:b/>
                <w:bCs/>
                <w:sz w:val="28"/>
                <w:szCs w:val="28"/>
                <w:rtl/>
                <w:lang w:bidi="ar-JO"/>
              </w:rPr>
              <w:t>جامعة مؤته</w:t>
            </w:r>
          </w:p>
        </w:tc>
        <w:tc>
          <w:tcPr>
            <w:tcW w:w="4481" w:type="dxa"/>
          </w:tcPr>
          <w:p w14:paraId="677890CA" w14:textId="77777777" w:rsidR="00B20A63" w:rsidRDefault="00B20A63" w:rsidP="001E0C60">
            <w:pPr>
              <w:bidi/>
              <w:spacing w:line="276" w:lineRule="auto"/>
              <w:jc w:val="both"/>
              <w:rPr>
                <w:rFonts w:ascii="Sakkal Majalla" w:hAnsi="Sakkal Majalla" w:cs="Sakkal Majalla"/>
                <w:b/>
                <w:bCs/>
                <w:sz w:val="28"/>
                <w:szCs w:val="28"/>
                <w:rtl/>
                <w:lang w:bidi="ar-JO"/>
              </w:rPr>
            </w:pPr>
            <w:r w:rsidRPr="00CD2F0B">
              <w:rPr>
                <w:rFonts w:ascii="Sakkal Majalla" w:hAnsi="Sakkal Majalla" w:cs="Sakkal Majalla"/>
                <w:b/>
                <w:bCs/>
                <w:sz w:val="28"/>
                <w:szCs w:val="28"/>
                <w:rtl/>
                <w:lang w:bidi="ar-JO"/>
              </w:rPr>
              <w:t>جامعة العلوم التطبيقية الخاصة</w:t>
            </w:r>
          </w:p>
        </w:tc>
      </w:tr>
      <w:tr w:rsidR="00B20A63" w14:paraId="7E27BFF3" w14:textId="77777777" w:rsidTr="001E0C60">
        <w:tc>
          <w:tcPr>
            <w:tcW w:w="4482" w:type="dxa"/>
          </w:tcPr>
          <w:p w14:paraId="121BBAD2" w14:textId="77777777" w:rsidR="00B20A63" w:rsidRDefault="00B20A63" w:rsidP="001E0C60">
            <w:pPr>
              <w:bidi/>
              <w:spacing w:line="276" w:lineRule="auto"/>
              <w:jc w:val="both"/>
              <w:rPr>
                <w:rFonts w:ascii="Sakkal Majalla" w:hAnsi="Sakkal Majalla" w:cs="Sakkal Majalla"/>
                <w:b/>
                <w:bCs/>
                <w:sz w:val="28"/>
                <w:szCs w:val="28"/>
                <w:rtl/>
                <w:lang w:bidi="ar-JO"/>
              </w:rPr>
            </w:pPr>
            <w:r w:rsidRPr="008250A9">
              <w:rPr>
                <w:rFonts w:ascii="Sakkal Majalla" w:hAnsi="Sakkal Majalla" w:cs="Sakkal Majalla"/>
                <w:b/>
                <w:bCs/>
                <w:sz w:val="28"/>
                <w:szCs w:val="28"/>
                <w:rtl/>
                <w:lang w:bidi="ar-JO"/>
              </w:rPr>
              <w:t>العلوم والتكنولوجيا الأردنية</w:t>
            </w:r>
          </w:p>
        </w:tc>
        <w:tc>
          <w:tcPr>
            <w:tcW w:w="4481" w:type="dxa"/>
          </w:tcPr>
          <w:p w14:paraId="4CDABA3E" w14:textId="77777777" w:rsidR="00B20A63" w:rsidRDefault="00B20A63" w:rsidP="001E0C60">
            <w:pPr>
              <w:bidi/>
              <w:spacing w:line="276" w:lineRule="auto"/>
              <w:jc w:val="both"/>
              <w:rPr>
                <w:rFonts w:ascii="Sakkal Majalla" w:hAnsi="Sakkal Majalla" w:cs="Sakkal Majalla"/>
                <w:b/>
                <w:bCs/>
                <w:sz w:val="28"/>
                <w:szCs w:val="28"/>
                <w:rtl/>
                <w:lang w:bidi="ar-JO"/>
              </w:rPr>
            </w:pPr>
            <w:r w:rsidRPr="00CD2F0B">
              <w:rPr>
                <w:rFonts w:ascii="Sakkal Majalla" w:hAnsi="Sakkal Majalla" w:cs="Sakkal Majalla"/>
                <w:b/>
                <w:bCs/>
                <w:sz w:val="28"/>
                <w:szCs w:val="28"/>
                <w:rtl/>
                <w:lang w:bidi="ar-JO"/>
              </w:rPr>
              <w:t>جامعة فيلادلفيا الخاصة</w:t>
            </w:r>
          </w:p>
        </w:tc>
      </w:tr>
      <w:tr w:rsidR="00B20A63" w14:paraId="24414D1D" w14:textId="77777777" w:rsidTr="001E0C60">
        <w:tc>
          <w:tcPr>
            <w:tcW w:w="4482" w:type="dxa"/>
          </w:tcPr>
          <w:p w14:paraId="55FBCEE7" w14:textId="77777777" w:rsidR="00B20A63" w:rsidRDefault="00B20A63" w:rsidP="001E0C60">
            <w:pPr>
              <w:bidi/>
              <w:spacing w:line="276" w:lineRule="auto"/>
              <w:jc w:val="both"/>
              <w:rPr>
                <w:rFonts w:ascii="Sakkal Majalla" w:hAnsi="Sakkal Majalla" w:cs="Sakkal Majalla"/>
                <w:b/>
                <w:bCs/>
                <w:sz w:val="28"/>
                <w:szCs w:val="28"/>
                <w:rtl/>
                <w:lang w:bidi="ar-JO"/>
              </w:rPr>
            </w:pPr>
            <w:r w:rsidRPr="008250A9">
              <w:rPr>
                <w:rFonts w:ascii="Sakkal Majalla" w:hAnsi="Sakkal Majalla" w:cs="Sakkal Majalla"/>
                <w:b/>
                <w:bCs/>
                <w:sz w:val="28"/>
                <w:szCs w:val="28"/>
                <w:rtl/>
                <w:lang w:bidi="ar-JO"/>
              </w:rPr>
              <w:t>الجامعة الهاشمية</w:t>
            </w:r>
          </w:p>
        </w:tc>
        <w:tc>
          <w:tcPr>
            <w:tcW w:w="4481" w:type="dxa"/>
          </w:tcPr>
          <w:p w14:paraId="383D570D" w14:textId="77777777" w:rsidR="00B20A63" w:rsidRDefault="00B20A63" w:rsidP="001E0C60">
            <w:pPr>
              <w:bidi/>
              <w:spacing w:line="276" w:lineRule="auto"/>
              <w:jc w:val="both"/>
              <w:rPr>
                <w:rFonts w:ascii="Sakkal Majalla" w:hAnsi="Sakkal Majalla" w:cs="Sakkal Majalla"/>
                <w:b/>
                <w:bCs/>
                <w:sz w:val="28"/>
                <w:szCs w:val="28"/>
                <w:rtl/>
                <w:lang w:bidi="ar-JO"/>
              </w:rPr>
            </w:pPr>
            <w:r w:rsidRPr="00CD2F0B">
              <w:rPr>
                <w:rFonts w:ascii="Sakkal Majalla" w:hAnsi="Sakkal Majalla" w:cs="Sakkal Majalla"/>
                <w:b/>
                <w:bCs/>
                <w:sz w:val="28"/>
                <w:szCs w:val="28"/>
                <w:rtl/>
                <w:lang w:bidi="ar-JO"/>
              </w:rPr>
              <w:t>جامعة الاسراء</w:t>
            </w:r>
          </w:p>
        </w:tc>
      </w:tr>
      <w:tr w:rsidR="00B20A63" w14:paraId="33D229D6" w14:textId="77777777" w:rsidTr="001E0C60">
        <w:tc>
          <w:tcPr>
            <w:tcW w:w="4482" w:type="dxa"/>
          </w:tcPr>
          <w:p w14:paraId="78381EA2" w14:textId="77777777" w:rsidR="00B20A63" w:rsidRDefault="00B20A63" w:rsidP="001E0C60">
            <w:pPr>
              <w:bidi/>
              <w:spacing w:line="276" w:lineRule="auto"/>
              <w:jc w:val="both"/>
              <w:rPr>
                <w:rFonts w:ascii="Sakkal Majalla" w:hAnsi="Sakkal Majalla" w:cs="Sakkal Majalla"/>
                <w:b/>
                <w:bCs/>
                <w:sz w:val="28"/>
                <w:szCs w:val="28"/>
                <w:rtl/>
                <w:lang w:bidi="ar-JO"/>
              </w:rPr>
            </w:pPr>
            <w:r w:rsidRPr="008250A9">
              <w:rPr>
                <w:rFonts w:ascii="Sakkal Majalla" w:hAnsi="Sakkal Majalla" w:cs="Sakkal Majalla"/>
                <w:b/>
                <w:bCs/>
                <w:sz w:val="28"/>
                <w:szCs w:val="28"/>
                <w:rtl/>
                <w:lang w:bidi="ar-JO"/>
              </w:rPr>
              <w:t>جامعة آل البيت</w:t>
            </w:r>
          </w:p>
        </w:tc>
        <w:tc>
          <w:tcPr>
            <w:tcW w:w="4481" w:type="dxa"/>
          </w:tcPr>
          <w:p w14:paraId="1BFC2989" w14:textId="77777777" w:rsidR="00B20A63" w:rsidRDefault="00B20A63" w:rsidP="001E0C60">
            <w:pPr>
              <w:bidi/>
              <w:spacing w:line="276" w:lineRule="auto"/>
              <w:jc w:val="both"/>
              <w:rPr>
                <w:rFonts w:ascii="Sakkal Majalla" w:hAnsi="Sakkal Majalla" w:cs="Sakkal Majalla"/>
                <w:b/>
                <w:bCs/>
                <w:sz w:val="28"/>
                <w:szCs w:val="28"/>
                <w:rtl/>
                <w:lang w:bidi="ar-JO"/>
              </w:rPr>
            </w:pPr>
            <w:r w:rsidRPr="00CD2F0B">
              <w:rPr>
                <w:rFonts w:ascii="Sakkal Majalla" w:hAnsi="Sakkal Majalla" w:cs="Sakkal Majalla"/>
                <w:b/>
                <w:bCs/>
                <w:sz w:val="28"/>
                <w:szCs w:val="28"/>
                <w:rtl/>
                <w:lang w:bidi="ar-JO"/>
              </w:rPr>
              <w:t>جامعة البترا</w:t>
            </w:r>
          </w:p>
        </w:tc>
      </w:tr>
      <w:tr w:rsidR="00B20A63" w14:paraId="308E2EC9" w14:textId="77777777" w:rsidTr="001E0C60">
        <w:tc>
          <w:tcPr>
            <w:tcW w:w="4482" w:type="dxa"/>
          </w:tcPr>
          <w:p w14:paraId="209BD202" w14:textId="77777777" w:rsidR="00B20A63" w:rsidRDefault="00B20A63" w:rsidP="001E0C60">
            <w:pPr>
              <w:bidi/>
              <w:spacing w:line="276" w:lineRule="auto"/>
              <w:jc w:val="both"/>
              <w:rPr>
                <w:rFonts w:ascii="Sakkal Majalla" w:hAnsi="Sakkal Majalla" w:cs="Sakkal Majalla"/>
                <w:b/>
                <w:bCs/>
                <w:sz w:val="28"/>
                <w:szCs w:val="28"/>
                <w:rtl/>
                <w:lang w:bidi="ar-JO"/>
              </w:rPr>
            </w:pPr>
            <w:r w:rsidRPr="008250A9">
              <w:rPr>
                <w:rFonts w:ascii="Sakkal Majalla" w:hAnsi="Sakkal Majalla" w:cs="Sakkal Majalla"/>
                <w:b/>
                <w:bCs/>
                <w:sz w:val="28"/>
                <w:szCs w:val="28"/>
                <w:rtl/>
                <w:lang w:bidi="ar-JO"/>
              </w:rPr>
              <w:t>جامعة الحسين بن طلال</w:t>
            </w:r>
          </w:p>
        </w:tc>
        <w:tc>
          <w:tcPr>
            <w:tcW w:w="4481" w:type="dxa"/>
          </w:tcPr>
          <w:p w14:paraId="14D45359" w14:textId="77777777" w:rsidR="00B20A63" w:rsidRDefault="00B20A63" w:rsidP="001E0C60">
            <w:pPr>
              <w:bidi/>
              <w:spacing w:line="276" w:lineRule="auto"/>
              <w:jc w:val="both"/>
              <w:rPr>
                <w:rFonts w:ascii="Sakkal Majalla" w:hAnsi="Sakkal Majalla" w:cs="Sakkal Majalla"/>
                <w:b/>
                <w:bCs/>
                <w:sz w:val="28"/>
                <w:szCs w:val="28"/>
                <w:rtl/>
                <w:lang w:bidi="ar-JO"/>
              </w:rPr>
            </w:pPr>
            <w:r w:rsidRPr="00CD2F0B">
              <w:rPr>
                <w:rFonts w:ascii="Sakkal Majalla" w:hAnsi="Sakkal Majalla" w:cs="Sakkal Majalla"/>
                <w:b/>
                <w:bCs/>
                <w:sz w:val="28"/>
                <w:szCs w:val="28"/>
                <w:rtl/>
                <w:lang w:bidi="ar-JO"/>
              </w:rPr>
              <w:t>جامعة الزيتونة الاردنية الخاصة</w:t>
            </w:r>
          </w:p>
        </w:tc>
      </w:tr>
      <w:tr w:rsidR="00B20A63" w14:paraId="74A6722A" w14:textId="77777777" w:rsidTr="001E0C60">
        <w:tc>
          <w:tcPr>
            <w:tcW w:w="4482" w:type="dxa"/>
          </w:tcPr>
          <w:p w14:paraId="59A5AA5D" w14:textId="77777777" w:rsidR="00B20A63" w:rsidRDefault="00B20A63" w:rsidP="001E0C60">
            <w:pPr>
              <w:bidi/>
              <w:spacing w:line="276" w:lineRule="auto"/>
              <w:jc w:val="both"/>
              <w:rPr>
                <w:rFonts w:ascii="Sakkal Majalla" w:hAnsi="Sakkal Majalla" w:cs="Sakkal Majalla"/>
                <w:b/>
                <w:bCs/>
                <w:sz w:val="28"/>
                <w:szCs w:val="28"/>
                <w:rtl/>
                <w:lang w:bidi="ar-JO"/>
              </w:rPr>
            </w:pPr>
            <w:r w:rsidRPr="008250A9">
              <w:rPr>
                <w:rFonts w:ascii="Sakkal Majalla" w:hAnsi="Sakkal Majalla" w:cs="Sakkal Majalla"/>
                <w:b/>
                <w:bCs/>
                <w:sz w:val="28"/>
                <w:szCs w:val="28"/>
                <w:rtl/>
                <w:lang w:bidi="ar-JO"/>
              </w:rPr>
              <w:t>جامعة البلقاء التطبيقية</w:t>
            </w:r>
          </w:p>
        </w:tc>
        <w:tc>
          <w:tcPr>
            <w:tcW w:w="4481" w:type="dxa"/>
          </w:tcPr>
          <w:p w14:paraId="4385875A" w14:textId="77777777" w:rsidR="00B20A63" w:rsidRDefault="00B20A63" w:rsidP="001E0C60">
            <w:pPr>
              <w:bidi/>
              <w:spacing w:line="276" w:lineRule="auto"/>
              <w:jc w:val="both"/>
              <w:rPr>
                <w:rFonts w:ascii="Sakkal Majalla" w:hAnsi="Sakkal Majalla" w:cs="Sakkal Majalla"/>
                <w:b/>
                <w:bCs/>
                <w:sz w:val="28"/>
                <w:szCs w:val="28"/>
                <w:rtl/>
                <w:lang w:bidi="ar-JO"/>
              </w:rPr>
            </w:pPr>
            <w:r w:rsidRPr="00CD2F0B">
              <w:rPr>
                <w:rFonts w:ascii="Sakkal Majalla" w:hAnsi="Sakkal Majalla" w:cs="Sakkal Majalla"/>
                <w:b/>
                <w:bCs/>
                <w:sz w:val="28"/>
                <w:szCs w:val="28"/>
                <w:rtl/>
                <w:lang w:bidi="ar-JO"/>
              </w:rPr>
              <w:t>جامعة الزرقاء</w:t>
            </w:r>
          </w:p>
        </w:tc>
      </w:tr>
      <w:tr w:rsidR="00B20A63" w14:paraId="45B8B84A" w14:textId="77777777" w:rsidTr="001E0C60">
        <w:tc>
          <w:tcPr>
            <w:tcW w:w="4482" w:type="dxa"/>
          </w:tcPr>
          <w:p w14:paraId="3076B9BB" w14:textId="77777777" w:rsidR="00B20A63" w:rsidRDefault="00B20A63" w:rsidP="001E0C60">
            <w:pPr>
              <w:bidi/>
              <w:spacing w:line="276" w:lineRule="auto"/>
              <w:jc w:val="both"/>
              <w:rPr>
                <w:rFonts w:ascii="Sakkal Majalla" w:hAnsi="Sakkal Majalla" w:cs="Sakkal Majalla"/>
                <w:b/>
                <w:bCs/>
                <w:sz w:val="28"/>
                <w:szCs w:val="28"/>
                <w:rtl/>
                <w:lang w:bidi="ar-JO"/>
              </w:rPr>
            </w:pPr>
            <w:r w:rsidRPr="008250A9">
              <w:rPr>
                <w:rFonts w:ascii="Sakkal Majalla" w:hAnsi="Sakkal Majalla" w:cs="Sakkal Majalla"/>
                <w:b/>
                <w:bCs/>
                <w:sz w:val="28"/>
                <w:szCs w:val="28"/>
                <w:rtl/>
                <w:lang w:bidi="ar-JO"/>
              </w:rPr>
              <w:t>جامعة العلوم الاسلامية</w:t>
            </w:r>
          </w:p>
        </w:tc>
        <w:tc>
          <w:tcPr>
            <w:tcW w:w="4481" w:type="dxa"/>
          </w:tcPr>
          <w:p w14:paraId="55C01A2B" w14:textId="77777777" w:rsidR="00B20A63" w:rsidRDefault="00B20A63" w:rsidP="001E0C60">
            <w:pPr>
              <w:bidi/>
              <w:spacing w:line="276" w:lineRule="auto"/>
              <w:jc w:val="both"/>
              <w:rPr>
                <w:rFonts w:ascii="Sakkal Majalla" w:hAnsi="Sakkal Majalla" w:cs="Sakkal Majalla"/>
                <w:b/>
                <w:bCs/>
                <w:sz w:val="28"/>
                <w:szCs w:val="28"/>
                <w:rtl/>
                <w:lang w:bidi="ar-JO"/>
              </w:rPr>
            </w:pPr>
            <w:r w:rsidRPr="00CD2F0B">
              <w:rPr>
                <w:rFonts w:ascii="Sakkal Majalla" w:hAnsi="Sakkal Majalla" w:cs="Sakkal Majalla"/>
                <w:b/>
                <w:bCs/>
                <w:sz w:val="28"/>
                <w:szCs w:val="28"/>
                <w:rtl/>
                <w:lang w:bidi="ar-JO"/>
              </w:rPr>
              <w:t>جامعة اربد الاهلية الخاصة</w:t>
            </w:r>
          </w:p>
        </w:tc>
      </w:tr>
      <w:tr w:rsidR="00B20A63" w14:paraId="537D80EA" w14:textId="77777777" w:rsidTr="001E0C60">
        <w:tc>
          <w:tcPr>
            <w:tcW w:w="4482" w:type="dxa"/>
          </w:tcPr>
          <w:p w14:paraId="5A82D276" w14:textId="77777777" w:rsidR="00B20A63" w:rsidRDefault="00B20A63" w:rsidP="001E0C60">
            <w:pPr>
              <w:bidi/>
              <w:spacing w:line="276" w:lineRule="auto"/>
              <w:jc w:val="both"/>
              <w:rPr>
                <w:rFonts w:ascii="Sakkal Majalla" w:hAnsi="Sakkal Majalla" w:cs="Sakkal Majalla"/>
                <w:b/>
                <w:bCs/>
                <w:sz w:val="28"/>
                <w:szCs w:val="28"/>
                <w:rtl/>
                <w:lang w:bidi="ar-JO"/>
              </w:rPr>
            </w:pPr>
            <w:r w:rsidRPr="008250A9">
              <w:rPr>
                <w:rFonts w:ascii="Sakkal Majalla" w:hAnsi="Sakkal Majalla" w:cs="Sakkal Majalla"/>
                <w:b/>
                <w:bCs/>
                <w:sz w:val="28"/>
                <w:szCs w:val="28"/>
                <w:rtl/>
                <w:lang w:bidi="ar-JO"/>
              </w:rPr>
              <w:t>الجامعة الألمانية الأردنية</w:t>
            </w:r>
          </w:p>
        </w:tc>
        <w:tc>
          <w:tcPr>
            <w:tcW w:w="4481" w:type="dxa"/>
          </w:tcPr>
          <w:p w14:paraId="67D0E210" w14:textId="77777777" w:rsidR="00B20A63" w:rsidRDefault="00B20A63" w:rsidP="001E0C60">
            <w:pPr>
              <w:bidi/>
              <w:spacing w:line="276" w:lineRule="auto"/>
              <w:jc w:val="both"/>
              <w:rPr>
                <w:rFonts w:ascii="Sakkal Majalla" w:hAnsi="Sakkal Majalla" w:cs="Sakkal Majalla"/>
                <w:b/>
                <w:bCs/>
                <w:sz w:val="28"/>
                <w:szCs w:val="28"/>
                <w:rtl/>
                <w:lang w:bidi="ar-JO"/>
              </w:rPr>
            </w:pPr>
            <w:r w:rsidRPr="00CD2F0B">
              <w:rPr>
                <w:rFonts w:ascii="Sakkal Majalla" w:hAnsi="Sakkal Majalla" w:cs="Sakkal Majalla"/>
                <w:b/>
                <w:bCs/>
                <w:sz w:val="28"/>
                <w:szCs w:val="28"/>
                <w:rtl/>
                <w:lang w:bidi="ar-JO"/>
              </w:rPr>
              <w:t>جامعة الاميرة سمية للتكنولوجيا</w:t>
            </w:r>
          </w:p>
        </w:tc>
      </w:tr>
      <w:tr w:rsidR="00B20A63" w14:paraId="5E839E1C" w14:textId="77777777" w:rsidTr="001E0C60">
        <w:tc>
          <w:tcPr>
            <w:tcW w:w="4482" w:type="dxa"/>
          </w:tcPr>
          <w:p w14:paraId="10C76994" w14:textId="77777777" w:rsidR="00B20A63" w:rsidRDefault="00B20A63" w:rsidP="001E0C60">
            <w:pPr>
              <w:bidi/>
              <w:spacing w:line="276" w:lineRule="auto"/>
              <w:jc w:val="both"/>
              <w:rPr>
                <w:rFonts w:ascii="Sakkal Majalla" w:hAnsi="Sakkal Majalla" w:cs="Sakkal Majalla"/>
                <w:b/>
                <w:bCs/>
                <w:sz w:val="28"/>
                <w:szCs w:val="28"/>
                <w:rtl/>
                <w:lang w:bidi="ar-JO"/>
              </w:rPr>
            </w:pPr>
            <w:r w:rsidRPr="00CD2F0B">
              <w:rPr>
                <w:rFonts w:ascii="Sakkal Majalla" w:hAnsi="Sakkal Majalla" w:cs="Sakkal Majalla"/>
                <w:b/>
                <w:bCs/>
                <w:sz w:val="28"/>
                <w:szCs w:val="28"/>
                <w:rtl/>
                <w:lang w:bidi="ar-JO"/>
              </w:rPr>
              <w:t>جامعة الشرق الأوسط</w:t>
            </w:r>
          </w:p>
        </w:tc>
        <w:tc>
          <w:tcPr>
            <w:tcW w:w="4481" w:type="dxa"/>
          </w:tcPr>
          <w:p w14:paraId="4D29FAB4" w14:textId="77777777" w:rsidR="00B20A63" w:rsidRDefault="00B20A63" w:rsidP="001E0C60">
            <w:pPr>
              <w:bidi/>
              <w:spacing w:line="276" w:lineRule="auto"/>
              <w:jc w:val="both"/>
              <w:rPr>
                <w:rFonts w:ascii="Sakkal Majalla" w:hAnsi="Sakkal Majalla" w:cs="Sakkal Majalla"/>
                <w:b/>
                <w:bCs/>
                <w:sz w:val="28"/>
                <w:szCs w:val="28"/>
                <w:rtl/>
                <w:lang w:bidi="ar-JO"/>
              </w:rPr>
            </w:pPr>
            <w:r w:rsidRPr="00CD2F0B">
              <w:rPr>
                <w:rFonts w:ascii="Sakkal Majalla" w:hAnsi="Sakkal Majalla" w:cs="Sakkal Majalla"/>
                <w:b/>
                <w:bCs/>
                <w:sz w:val="28"/>
                <w:szCs w:val="28"/>
                <w:rtl/>
                <w:lang w:bidi="ar-JO"/>
              </w:rPr>
              <w:t>جامعة عجلون الوطنية</w:t>
            </w:r>
          </w:p>
        </w:tc>
      </w:tr>
    </w:tbl>
    <w:p w14:paraId="7A558663" w14:textId="77777777" w:rsidR="00B20A63" w:rsidRDefault="00B20A63" w:rsidP="00B20A63">
      <w:pPr>
        <w:rPr>
          <w:lang w:bidi="ar-JO"/>
        </w:rPr>
      </w:pPr>
    </w:p>
    <w:bookmarkEnd w:id="0"/>
    <w:p w14:paraId="1B74A2B3" w14:textId="77777777" w:rsidR="00B20A63" w:rsidRDefault="00B20A63">
      <w:pPr>
        <w:rPr>
          <w:b/>
          <w:sz w:val="36"/>
          <w:szCs w:val="36"/>
          <w:rtl/>
        </w:rPr>
      </w:pPr>
    </w:p>
    <w:p w14:paraId="4513270C" w14:textId="77777777" w:rsidR="00D3366C" w:rsidRDefault="00D3366C">
      <w:pPr>
        <w:rPr>
          <w:b/>
          <w:sz w:val="36"/>
          <w:szCs w:val="36"/>
        </w:rPr>
      </w:pPr>
    </w:p>
    <w:p w14:paraId="1E631EEF" w14:textId="77777777" w:rsidR="009917E4" w:rsidRDefault="009917E4" w:rsidP="009917E4">
      <w:pPr>
        <w:pBdr>
          <w:top w:val="nil"/>
          <w:left w:val="nil"/>
          <w:bottom w:val="nil"/>
          <w:right w:val="nil"/>
          <w:between w:val="nil"/>
        </w:pBdr>
        <w:spacing w:after="0"/>
        <w:ind w:left="720"/>
      </w:pPr>
    </w:p>
    <w:p w14:paraId="3688B449" w14:textId="6E5CDEEF" w:rsidR="00364FFD" w:rsidRDefault="009E67A3" w:rsidP="00B20A63">
      <w:pPr>
        <w:shd w:val="clear" w:color="auto" w:fill="D9D9D9" w:themeFill="background1" w:themeFillShade="D9"/>
        <w:spacing w:after="0" w:line="360" w:lineRule="auto"/>
        <w:rPr>
          <w:rFonts w:eastAsia="Calibri"/>
          <w:b/>
          <w:bCs/>
          <w:color w:val="C00000"/>
          <w:sz w:val="40"/>
          <w:szCs w:val="40"/>
          <w:rtl/>
          <w:lang w:bidi="ar-JO"/>
        </w:rPr>
      </w:pPr>
      <w:bookmarkStart w:id="7" w:name="_30j0zll" w:colFirst="0" w:colLast="0"/>
      <w:bookmarkEnd w:id="7"/>
      <w:r>
        <w:rPr>
          <w:rFonts w:eastAsia="Calibri" w:hint="cs"/>
          <w:b/>
          <w:bCs/>
          <w:color w:val="C00000"/>
          <w:sz w:val="40"/>
          <w:szCs w:val="40"/>
          <w:rtl/>
          <w:lang w:bidi="ar-JO"/>
        </w:rPr>
        <w:t>النتائج التفصيلية- أبرز النتائج</w:t>
      </w:r>
    </w:p>
    <w:p w14:paraId="2FCC6A70" w14:textId="41E02032" w:rsidR="00BC0CD9"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 xml:space="preserve">غالبية الطلبة (63%) يؤيدون قرار العودة </w:t>
      </w:r>
      <w:r w:rsidR="00552319">
        <w:rPr>
          <w:rFonts w:ascii="Sakkal Majalla" w:hAnsi="Sakkal Majalla" w:cs="Sakkal Majalla" w:hint="cs"/>
          <w:sz w:val="28"/>
          <w:szCs w:val="28"/>
          <w:rtl/>
          <w:lang w:bidi="ar-JO"/>
        </w:rPr>
        <w:t>إ</w:t>
      </w:r>
      <w:r>
        <w:rPr>
          <w:rFonts w:ascii="Sakkal Majalla" w:hAnsi="Sakkal Majalla" w:cs="Sakkal Majalla" w:hint="cs"/>
          <w:sz w:val="28"/>
          <w:szCs w:val="28"/>
          <w:rtl/>
          <w:lang w:bidi="ar-JO"/>
        </w:rPr>
        <w:t>لى التعليم الوجاهي في الجامعة، ونسبة تأييد هذا القرار بين طلبة الجامعات الحكومية (63%) وبين طلبة الجامعات الخاصة (62%).</w:t>
      </w:r>
    </w:p>
    <w:p w14:paraId="501C1E3B" w14:textId="77777777" w:rsidR="00BC0CD9" w:rsidRPr="00422EA1" w:rsidRDefault="00BC0CD9" w:rsidP="00BC0CD9">
      <w:pPr>
        <w:pStyle w:val="ListParagraph"/>
        <w:numPr>
          <w:ilvl w:val="0"/>
          <w:numId w:val="8"/>
        </w:numPr>
        <w:bidi/>
        <w:spacing w:after="0" w:line="360" w:lineRule="auto"/>
        <w:jc w:val="both"/>
        <w:rPr>
          <w:rFonts w:ascii="Sakkal Majalla" w:hAnsi="Sakkal Majalla" w:cs="Sakkal Majalla"/>
          <w:color w:val="0000FF"/>
          <w:sz w:val="28"/>
          <w:szCs w:val="28"/>
          <w:lang w:bidi="ar-JO"/>
        </w:rPr>
      </w:pPr>
      <w:r w:rsidRPr="00422EA1">
        <w:rPr>
          <w:rFonts w:ascii="Sakkal Majalla" w:hAnsi="Sakkal Majalla" w:cs="Sakkal Majalla" w:hint="cs"/>
          <w:color w:val="0000FF"/>
          <w:sz w:val="28"/>
          <w:szCs w:val="28"/>
          <w:rtl/>
          <w:lang w:bidi="ar-JO"/>
        </w:rPr>
        <w:t xml:space="preserve">طلبة الجامعة الأردنية (74%) الأكثر تأييداً لقرار وزارة التعليم العالي بأن يكون التدريس في هذا الفصل وجاهياً/ مدمج، يليهم طلبة جامعة جدارا (72%)، ومن ثم طلبة جامعة الأميرة سمية للتكنولوجيا (71%)، وطلبة جامعة البتراء (71%)، فيما كان طلبة جامعة عمان الأهلية الأقل تأييداً لقرار عودة التعليم الوجاهي/ المدمج (50%)، ومن ثم طلبة جامعات </w:t>
      </w:r>
      <w:r>
        <w:rPr>
          <w:rFonts w:ascii="Sakkal Majalla" w:hAnsi="Sakkal Majalla" w:cs="Sakkal Majalla" w:hint="cs"/>
          <w:color w:val="0000FF"/>
          <w:sz w:val="28"/>
          <w:szCs w:val="28"/>
          <w:rtl/>
          <w:lang w:bidi="ar-JO"/>
        </w:rPr>
        <w:t>:</w:t>
      </w:r>
      <w:r w:rsidRPr="00422EA1">
        <w:rPr>
          <w:rFonts w:ascii="Sakkal Majalla" w:hAnsi="Sakkal Majalla" w:cs="Sakkal Majalla" w:hint="cs"/>
          <w:color w:val="0000FF"/>
          <w:sz w:val="28"/>
          <w:szCs w:val="28"/>
          <w:rtl/>
          <w:lang w:bidi="ar-JO"/>
        </w:rPr>
        <w:t>الألمانية الأردنية والاسراء (51%)، وجامعة العلوم التطبيقية وجامعة العلوم الاسلامية (52%).</w:t>
      </w:r>
    </w:p>
    <w:p w14:paraId="61C0AB94" w14:textId="77777777" w:rsidR="00BC0CD9"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(59%) من الطلبة راضون عن الاستعدادات التي قامت بها جامعتهم للعودة للتعليم الوجاهي، وكانت نسبة رضى طلبة الجامعات الخاصة (66%)، مقارنة بـِ (57%) لدى طلبة الجامعات الحكومية.</w:t>
      </w:r>
    </w:p>
    <w:p w14:paraId="3783270E" w14:textId="77777777" w:rsidR="00BC0CD9" w:rsidRPr="001B272C" w:rsidRDefault="00BC0CD9" w:rsidP="00BC0CD9">
      <w:pPr>
        <w:pStyle w:val="ListParagraph"/>
        <w:numPr>
          <w:ilvl w:val="0"/>
          <w:numId w:val="8"/>
        </w:numPr>
        <w:bidi/>
        <w:spacing w:after="0" w:line="360" w:lineRule="auto"/>
        <w:jc w:val="both"/>
        <w:rPr>
          <w:rFonts w:ascii="Sakkal Majalla" w:hAnsi="Sakkal Majalla" w:cs="Sakkal Majalla"/>
          <w:color w:val="0000FF"/>
          <w:sz w:val="28"/>
          <w:szCs w:val="28"/>
          <w:lang w:bidi="ar-JO"/>
        </w:rPr>
      </w:pPr>
      <w:r w:rsidRPr="001B272C">
        <w:rPr>
          <w:rFonts w:ascii="Sakkal Majalla" w:hAnsi="Sakkal Majalla" w:cs="Sakkal Majalla" w:hint="cs"/>
          <w:color w:val="0000FF"/>
          <w:sz w:val="28"/>
          <w:szCs w:val="28"/>
          <w:rtl/>
          <w:lang w:bidi="ar-JO"/>
        </w:rPr>
        <w:t>طلبة جامعات: الشرق الأوسط (79%)، والاميرة سمية للتكنولوجيا (79%)، والزرقاء الخاصة (73%) الأكثر رضى عن استعداد جامعتهم للعودة للتعليم الوجاهي/المدمج، فيما كان كلبة جامعات: الألمانية الأردنية (49%) وآل البيت (52%)، والعلوم الإسلامية (52%) الأقل رضى عن الاستعدادات التي قامت بها جامعتهم لعودة التعليم الوجاهي.</w:t>
      </w:r>
    </w:p>
    <w:p w14:paraId="3D7E1934" w14:textId="77777777" w:rsidR="00BC0CD9" w:rsidRPr="000011A4"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sidRPr="000011A4">
        <w:rPr>
          <w:rFonts w:ascii="Sakkal Majalla" w:hAnsi="Sakkal Majalla" w:cs="Sakkal Majalla" w:hint="cs"/>
          <w:sz w:val="28"/>
          <w:szCs w:val="28"/>
          <w:rtl/>
          <w:lang w:bidi="ar-JO"/>
        </w:rPr>
        <w:t xml:space="preserve">أكثر من نصف طلبة الجامعات الأردنية (الحكومية والخاصة) (54%) </w:t>
      </w:r>
      <w:r w:rsidRPr="000011A4">
        <w:rPr>
          <w:rFonts w:ascii="Sakkal Majalla" w:hAnsi="Sakkal Majalla" w:cs="Sakkal Majalla" w:hint="cs"/>
          <w:b/>
          <w:bCs/>
          <w:sz w:val="28"/>
          <w:szCs w:val="28"/>
          <w:u w:val="double"/>
          <w:rtl/>
          <w:lang w:bidi="ar-JO"/>
        </w:rPr>
        <w:t>لا يعتقدون</w:t>
      </w:r>
      <w:r w:rsidRPr="000011A4">
        <w:rPr>
          <w:rFonts w:ascii="Sakkal Majalla" w:hAnsi="Sakkal Majalla" w:cs="Sakkal Majalla" w:hint="cs"/>
          <w:sz w:val="28"/>
          <w:szCs w:val="28"/>
          <w:rtl/>
          <w:lang w:bidi="ar-JO"/>
        </w:rPr>
        <w:t xml:space="preserve">  أن ما قامت به جامعاتهم لعودة التعليم الوجاهي وضمان صحة الطلبة </w:t>
      </w:r>
      <w:r>
        <w:rPr>
          <w:rFonts w:ascii="Sakkal Majalla" w:hAnsi="Sakkal Majalla" w:cs="Sakkal Majalla" w:hint="cs"/>
          <w:sz w:val="28"/>
          <w:szCs w:val="28"/>
          <w:rtl/>
          <w:lang w:bidi="ar-JO"/>
        </w:rPr>
        <w:t xml:space="preserve">كان </w:t>
      </w:r>
      <w:r w:rsidRPr="000011A4">
        <w:rPr>
          <w:rFonts w:ascii="Sakkal Majalla" w:hAnsi="Sakkal Majalla" w:cs="Sakkal Majalla" w:hint="cs"/>
          <w:b/>
          <w:bCs/>
          <w:sz w:val="28"/>
          <w:szCs w:val="28"/>
          <w:u w:val="double"/>
          <w:rtl/>
          <w:lang w:bidi="ar-JO"/>
        </w:rPr>
        <w:t>كافياً</w:t>
      </w:r>
      <w:r w:rsidRPr="000011A4">
        <w:rPr>
          <w:rFonts w:ascii="Sakkal Majalla" w:hAnsi="Sakkal Majalla" w:cs="Sakkal Majalla" w:hint="cs"/>
          <w:sz w:val="28"/>
          <w:szCs w:val="28"/>
          <w:rtl/>
          <w:lang w:bidi="ar-JO"/>
        </w:rPr>
        <w:t xml:space="preserve">، فيما يعتقد (46%) أنه </w:t>
      </w:r>
      <w:r>
        <w:rPr>
          <w:rFonts w:ascii="Sakkal Majalla" w:hAnsi="Sakkal Majalla" w:cs="Sakkal Majalla" w:hint="cs"/>
          <w:sz w:val="28"/>
          <w:szCs w:val="28"/>
          <w:rtl/>
          <w:lang w:bidi="ar-JO"/>
        </w:rPr>
        <w:t xml:space="preserve">كان </w:t>
      </w:r>
      <w:r w:rsidRPr="000011A4">
        <w:rPr>
          <w:rFonts w:ascii="Sakkal Majalla" w:hAnsi="Sakkal Majalla" w:cs="Sakkal Majalla" w:hint="cs"/>
          <w:sz w:val="28"/>
          <w:szCs w:val="28"/>
          <w:rtl/>
          <w:lang w:bidi="ar-JO"/>
        </w:rPr>
        <w:t>كافي</w:t>
      </w:r>
      <w:r>
        <w:rPr>
          <w:rFonts w:ascii="Sakkal Majalla" w:hAnsi="Sakkal Majalla" w:cs="Sakkal Majalla" w:hint="cs"/>
          <w:sz w:val="28"/>
          <w:szCs w:val="28"/>
          <w:rtl/>
          <w:lang w:bidi="ar-JO"/>
        </w:rPr>
        <w:t>اً</w:t>
      </w:r>
      <w:r w:rsidRPr="000011A4">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w:t>
      </w:r>
      <w:r w:rsidRPr="000011A4">
        <w:rPr>
          <w:rFonts w:ascii="Sakkal Majalla" w:hAnsi="Sakkal Majalla" w:cs="Sakkal Majalla" w:hint="cs"/>
          <w:sz w:val="28"/>
          <w:szCs w:val="28"/>
          <w:rtl/>
          <w:lang w:bidi="ar-JO"/>
        </w:rPr>
        <w:t>طلبة الجامعات الخاصة أكثر اعتقاداً (59%) أن ما قامت به جامعاتهم لعودة التعليم الوجاهي وضمان صحة الطلبة كافٍ مقارنة بـِ (42%) من طلبة الجامعات الحكومية.</w:t>
      </w:r>
    </w:p>
    <w:p w14:paraId="2999C6EB" w14:textId="77777777" w:rsidR="00BC0CD9" w:rsidRPr="009614B5" w:rsidRDefault="00BC0CD9" w:rsidP="00BC0CD9">
      <w:pPr>
        <w:pStyle w:val="ListParagraph"/>
        <w:numPr>
          <w:ilvl w:val="0"/>
          <w:numId w:val="8"/>
        </w:numPr>
        <w:bidi/>
        <w:spacing w:after="0" w:line="360" w:lineRule="auto"/>
        <w:jc w:val="both"/>
        <w:rPr>
          <w:rFonts w:ascii="Sakkal Majalla" w:hAnsi="Sakkal Majalla" w:cs="Sakkal Majalla"/>
          <w:color w:val="0000FF"/>
          <w:sz w:val="28"/>
          <w:szCs w:val="28"/>
          <w:lang w:bidi="ar-JO"/>
        </w:rPr>
      </w:pPr>
      <w:r w:rsidRPr="009614B5">
        <w:rPr>
          <w:rFonts w:ascii="Sakkal Majalla" w:hAnsi="Sakkal Majalla" w:cs="Sakkal Majalla" w:hint="cs"/>
          <w:color w:val="0000FF"/>
          <w:sz w:val="28"/>
          <w:szCs w:val="28"/>
          <w:rtl/>
          <w:lang w:bidi="ar-JO"/>
        </w:rPr>
        <w:t>طلبة الجامعات</w:t>
      </w:r>
      <w:r>
        <w:rPr>
          <w:rFonts w:ascii="Sakkal Majalla" w:hAnsi="Sakkal Majalla" w:cs="Sakkal Majalla" w:hint="cs"/>
          <w:color w:val="0000FF"/>
          <w:sz w:val="28"/>
          <w:szCs w:val="28"/>
          <w:rtl/>
          <w:lang w:bidi="ar-JO"/>
        </w:rPr>
        <w:t>:</w:t>
      </w:r>
      <w:r w:rsidRPr="009614B5">
        <w:rPr>
          <w:rFonts w:ascii="Sakkal Majalla" w:hAnsi="Sakkal Majalla" w:cs="Sakkal Majalla" w:hint="cs"/>
          <w:color w:val="0000FF"/>
          <w:sz w:val="28"/>
          <w:szCs w:val="28"/>
          <w:rtl/>
          <w:lang w:bidi="ar-JO"/>
        </w:rPr>
        <w:t xml:space="preserve"> الأمير سمية للتكنولوجيا (86%)، وعجلون الوطنية (76%)، وجامعة الزرقاء (</w:t>
      </w:r>
      <w:r>
        <w:rPr>
          <w:rFonts w:ascii="Sakkal Majalla" w:hAnsi="Sakkal Majalla" w:cs="Sakkal Majalla" w:hint="cs"/>
          <w:color w:val="0000FF"/>
          <w:sz w:val="28"/>
          <w:szCs w:val="28"/>
          <w:rtl/>
          <w:lang w:bidi="ar-JO"/>
        </w:rPr>
        <w:t>70</w:t>
      </w:r>
      <w:r w:rsidRPr="009614B5">
        <w:rPr>
          <w:rFonts w:ascii="Sakkal Majalla" w:hAnsi="Sakkal Majalla" w:cs="Sakkal Majalla" w:hint="cs"/>
          <w:color w:val="0000FF"/>
          <w:sz w:val="28"/>
          <w:szCs w:val="28"/>
          <w:rtl/>
          <w:lang w:bidi="ar-JO"/>
        </w:rPr>
        <w:t>%) الأكثر اعتقادا بكفاية ما قامت به جامعاتهم من استعدادات لعودة التعليم الوجاهي وضمان صحة الطلبة. فيما كان طلبة جامعات</w:t>
      </w:r>
      <w:r>
        <w:rPr>
          <w:rFonts w:ascii="Sakkal Majalla" w:hAnsi="Sakkal Majalla" w:cs="Sakkal Majalla" w:hint="cs"/>
          <w:color w:val="0000FF"/>
          <w:sz w:val="28"/>
          <w:szCs w:val="28"/>
          <w:rtl/>
          <w:lang w:bidi="ar-JO"/>
        </w:rPr>
        <w:t xml:space="preserve">: </w:t>
      </w:r>
      <w:r w:rsidRPr="009614B5">
        <w:rPr>
          <w:rFonts w:ascii="Sakkal Majalla" w:hAnsi="Sakkal Majalla" w:cs="Sakkal Majalla" w:hint="cs"/>
          <w:color w:val="0000FF"/>
          <w:sz w:val="28"/>
          <w:szCs w:val="28"/>
          <w:rtl/>
          <w:lang w:bidi="ar-JO"/>
        </w:rPr>
        <w:t>الألمانية الأردنية (33%) واليرموك (33%)، وال البيت (3</w:t>
      </w:r>
      <w:r>
        <w:rPr>
          <w:rFonts w:ascii="Sakkal Majalla" w:hAnsi="Sakkal Majalla" w:cs="Sakkal Majalla" w:hint="cs"/>
          <w:color w:val="0000FF"/>
          <w:sz w:val="28"/>
          <w:szCs w:val="28"/>
          <w:rtl/>
          <w:lang w:bidi="ar-JO"/>
        </w:rPr>
        <w:t>7</w:t>
      </w:r>
      <w:r w:rsidRPr="009614B5">
        <w:rPr>
          <w:rFonts w:ascii="Sakkal Majalla" w:hAnsi="Sakkal Majalla" w:cs="Sakkal Majalla" w:hint="cs"/>
          <w:color w:val="0000FF"/>
          <w:sz w:val="28"/>
          <w:szCs w:val="28"/>
          <w:rtl/>
          <w:lang w:bidi="ar-JO"/>
        </w:rPr>
        <w:t>%)</w:t>
      </w:r>
      <w:r>
        <w:rPr>
          <w:rFonts w:ascii="Sakkal Majalla" w:hAnsi="Sakkal Majalla" w:cs="Sakkal Majalla" w:hint="cs"/>
          <w:color w:val="0000FF"/>
          <w:sz w:val="28"/>
          <w:szCs w:val="28"/>
          <w:rtl/>
          <w:lang w:bidi="ar-JO"/>
        </w:rPr>
        <w:t xml:space="preserve"> </w:t>
      </w:r>
      <w:r w:rsidRPr="009614B5">
        <w:rPr>
          <w:rFonts w:ascii="Sakkal Majalla" w:hAnsi="Sakkal Majalla" w:cs="Sakkal Majalla" w:hint="cs"/>
          <w:color w:val="0000FF"/>
          <w:sz w:val="28"/>
          <w:szCs w:val="28"/>
          <w:rtl/>
          <w:lang w:bidi="ar-JO"/>
        </w:rPr>
        <w:t>الاقل اعتقاداً بكفاية ما قامت به جامعاتهم من استعدادات لعودة التعليم الوجاهي وضمان صحة الطلبة.</w:t>
      </w:r>
    </w:p>
    <w:p w14:paraId="0B70F5D9" w14:textId="77777777" w:rsidR="00BC0CD9"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lastRenderedPageBreak/>
        <w:t>فقط (37%) من طلبة الجامعات (الحكومية والخاصة) يعتقدون بأن زملائهم الطلبة ملتزمون بالإجراءات والارشادات الوقائية المفروضة من خلال اوامر الدفاع لمنع انتشار فايروس كورونا.</w:t>
      </w:r>
    </w:p>
    <w:p w14:paraId="07943C75" w14:textId="77777777" w:rsidR="00BC0CD9" w:rsidRPr="00AC553C" w:rsidRDefault="00BC0CD9" w:rsidP="00BC0CD9">
      <w:pPr>
        <w:pStyle w:val="ListParagraph"/>
        <w:numPr>
          <w:ilvl w:val="0"/>
          <w:numId w:val="8"/>
        </w:numPr>
        <w:bidi/>
        <w:spacing w:after="0" w:line="360" w:lineRule="auto"/>
        <w:jc w:val="both"/>
        <w:rPr>
          <w:rFonts w:ascii="Sakkal Majalla" w:hAnsi="Sakkal Majalla" w:cs="Sakkal Majalla"/>
          <w:color w:val="0000FF"/>
          <w:sz w:val="28"/>
          <w:szCs w:val="28"/>
          <w:lang w:bidi="ar-JO"/>
        </w:rPr>
      </w:pPr>
      <w:r w:rsidRPr="00AC553C">
        <w:rPr>
          <w:rFonts w:ascii="Sakkal Majalla" w:hAnsi="Sakkal Majalla" w:cs="Sakkal Majalla" w:hint="cs"/>
          <w:color w:val="0000FF"/>
          <w:sz w:val="28"/>
          <w:szCs w:val="28"/>
          <w:rtl/>
          <w:lang w:bidi="ar-JO"/>
        </w:rPr>
        <w:t>طلبة جامعات: الحسين بن طلال، وآل البيت، والاردنية الألمانية الأقل اعتقاداً بأن زملائهم الطلبة ملتزمون بالإجراءات والارشادات الوقائية، فيما كان طلبة جامعات: الاميرة سمية للتكنولوجيا، والشرق الأوسط، والزرقاء الخاصة الأكثر اعتقاداً بأن زملائهم ملتزمون بالإجراءات والارشادات الوقائية.</w:t>
      </w:r>
    </w:p>
    <w:p w14:paraId="5CE017F0" w14:textId="77777777" w:rsidR="00BC0CD9" w:rsidRPr="000011A4"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color w:val="000000" w:themeColor="text1"/>
          <w:sz w:val="28"/>
          <w:szCs w:val="28"/>
          <w:rtl/>
          <w:lang w:bidi="ar-JO"/>
        </w:rPr>
        <w:t>(60%) من طلبة الجامعات الأردنية راضون عن الاجراءات التي تخص آلية الدخول من البوابة إلى الحرم الجامعي والمتعلقة بانتشار فايروس كورونا، و(56%) راضون عن الاجراءات المتبعة داخل القاعات الدراسية، و(61%) راضون عن الاجراءات المتبعة داخل المكتبة، و(62%) راضون عن الاجراءات المتبعة داخل المشاغل والمختبرات (ان وجدت). بينما كانت نسبة الرضى عن الاجراءات المتبعة داخل المطاعم والكافتيريا (34%) فقط. و(39%) فقط راضون عن الاجراءات المتبعة التي تخص التنقل الداخلي في الحرم الجامعي.</w:t>
      </w:r>
    </w:p>
    <w:p w14:paraId="1C033E50" w14:textId="77777777" w:rsidR="00BC0CD9" w:rsidRPr="000011A4"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color w:val="000000" w:themeColor="text1"/>
          <w:sz w:val="28"/>
          <w:szCs w:val="28"/>
          <w:rtl/>
          <w:lang w:bidi="ar-JO"/>
        </w:rPr>
        <w:t>حوالي ثلثي طلبة الجامعات الأردنية  (64%) متخوفون من انتشار فايروس كورونا واصابة اعداد كبيرة فيه خلال الشهر القادم.</w:t>
      </w:r>
    </w:p>
    <w:p w14:paraId="437A3AA9" w14:textId="77777777" w:rsidR="00BC0CD9" w:rsidRPr="00CD2B1A" w:rsidRDefault="00BC0CD9" w:rsidP="00BC0CD9">
      <w:pPr>
        <w:pStyle w:val="ListParagraph"/>
        <w:numPr>
          <w:ilvl w:val="0"/>
          <w:numId w:val="8"/>
        </w:numPr>
        <w:bidi/>
        <w:spacing w:after="0" w:line="360" w:lineRule="auto"/>
        <w:jc w:val="both"/>
        <w:rPr>
          <w:rFonts w:ascii="Sakkal Majalla" w:hAnsi="Sakkal Majalla" w:cs="Sakkal Majalla"/>
          <w:b/>
          <w:bCs/>
          <w:sz w:val="28"/>
          <w:szCs w:val="28"/>
          <w:u w:val="double"/>
          <w:lang w:bidi="ar-JO"/>
        </w:rPr>
      </w:pPr>
      <w:r>
        <w:rPr>
          <w:rFonts w:ascii="Sakkal Majalla" w:hAnsi="Sakkal Majalla" w:cs="Sakkal Majalla" w:hint="cs"/>
          <w:color w:val="000000" w:themeColor="text1"/>
          <w:sz w:val="28"/>
          <w:szCs w:val="28"/>
          <w:rtl/>
          <w:lang w:bidi="ar-JO"/>
        </w:rPr>
        <w:t xml:space="preserve">أكثر من نصف الطلبة (57%) يعتقدون أن أسلوب التعليم الوجاهي هو الأكثر فعالية في التعليم، فيما يعتقد (16%) أن التعليم المدمج هو الأكثر فعالية، و(27%) من الطلبة يعتقدون أن التعليم الالكتروني (عن بعد) هو الأسلوب الأكثر فعالية في التعليم. </w:t>
      </w:r>
      <w:r w:rsidRPr="00CD2B1A">
        <w:rPr>
          <w:rFonts w:ascii="Sakkal Majalla" w:hAnsi="Sakkal Majalla" w:cs="Sakkal Majalla" w:hint="cs"/>
          <w:b/>
          <w:bCs/>
          <w:color w:val="000000" w:themeColor="text1"/>
          <w:sz w:val="28"/>
          <w:szCs w:val="28"/>
          <w:u w:val="double"/>
          <w:rtl/>
          <w:lang w:bidi="ar-JO"/>
        </w:rPr>
        <w:t>الملفت أنه لا يوجد أي فروقات في اعتقادات الطلبة لأسلوب التعليم الأكثر فعالية بين طلبة الجامعات الحكومية والخاصة.</w:t>
      </w:r>
    </w:p>
    <w:p w14:paraId="432936B1" w14:textId="77777777" w:rsidR="00BC0CD9" w:rsidRPr="002056B0" w:rsidRDefault="00BC0CD9" w:rsidP="00BC0CD9">
      <w:pPr>
        <w:pStyle w:val="ListParagraph"/>
        <w:numPr>
          <w:ilvl w:val="0"/>
          <w:numId w:val="8"/>
        </w:numPr>
        <w:bidi/>
        <w:spacing w:after="0" w:line="360" w:lineRule="auto"/>
        <w:jc w:val="both"/>
        <w:rPr>
          <w:rFonts w:ascii="Sakkal Majalla" w:hAnsi="Sakkal Majalla" w:cs="Sakkal Majalla"/>
          <w:color w:val="0000FF"/>
          <w:sz w:val="28"/>
          <w:szCs w:val="28"/>
          <w:lang w:bidi="ar-JO"/>
        </w:rPr>
      </w:pPr>
      <w:r w:rsidRPr="002056B0">
        <w:rPr>
          <w:rFonts w:ascii="Sakkal Majalla" w:hAnsi="Sakkal Majalla" w:cs="Sakkal Majalla" w:hint="cs"/>
          <w:color w:val="0000FF"/>
          <w:sz w:val="28"/>
          <w:szCs w:val="28"/>
          <w:rtl/>
          <w:lang w:bidi="ar-JO"/>
        </w:rPr>
        <w:t>طلبة جامعات</w:t>
      </w:r>
      <w:r>
        <w:rPr>
          <w:rFonts w:ascii="Sakkal Majalla" w:hAnsi="Sakkal Majalla" w:cs="Sakkal Majalla" w:hint="cs"/>
          <w:color w:val="0000FF"/>
          <w:sz w:val="28"/>
          <w:szCs w:val="28"/>
          <w:rtl/>
          <w:lang w:bidi="ar-JO"/>
        </w:rPr>
        <w:t>:</w:t>
      </w:r>
      <w:r w:rsidRPr="002056B0">
        <w:rPr>
          <w:rFonts w:ascii="Sakkal Majalla" w:hAnsi="Sakkal Majalla" w:cs="Sakkal Majalla" w:hint="cs"/>
          <w:color w:val="0000FF"/>
          <w:sz w:val="28"/>
          <w:szCs w:val="28"/>
          <w:rtl/>
          <w:lang w:bidi="ar-JO"/>
        </w:rPr>
        <w:t xml:space="preserve"> الزرقاء الأهلية وجدارا، وعجلون الوطنية، والشرق الأوسط الأكثر اعتقاداً أن التعليم الوجاهي هو الأكثر فعالية، فيما كان طلبة جامعات</w:t>
      </w:r>
      <w:r>
        <w:rPr>
          <w:rFonts w:ascii="Sakkal Majalla" w:hAnsi="Sakkal Majalla" w:cs="Sakkal Majalla" w:hint="cs"/>
          <w:color w:val="0000FF"/>
          <w:sz w:val="28"/>
          <w:szCs w:val="28"/>
          <w:rtl/>
          <w:lang w:bidi="ar-JO"/>
        </w:rPr>
        <w:t>:</w:t>
      </w:r>
      <w:r w:rsidRPr="002056B0">
        <w:rPr>
          <w:rFonts w:ascii="Sakkal Majalla" w:hAnsi="Sakkal Majalla" w:cs="Sakkal Majalla" w:hint="cs"/>
          <w:color w:val="0000FF"/>
          <w:sz w:val="28"/>
          <w:szCs w:val="28"/>
          <w:rtl/>
          <w:lang w:bidi="ar-JO"/>
        </w:rPr>
        <w:t xml:space="preserve"> العلوم التطبيقية، والعلوم الاسلامية، والألمانية الأردنية، وعمان الأهلية والاسراء الأكثر اعتقاداً أن التعليم الإلكتروني (عن بعد) هو الأكثر فعالية.</w:t>
      </w:r>
    </w:p>
    <w:p w14:paraId="1F240137" w14:textId="77777777" w:rsidR="00BC0CD9"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أكثر من نصف الطلبة (56%) يؤيدون العودة الى التعليم عن بعد في حال ارتفاع أعداد الإصابات بفايروس كورونا، فيما يؤيد التعليم المدمج بشكله الحالي (44%) من الطلبة، ولا يوجد أي فروقات بين طلبة الجامعات الحكومية والخاصة.</w:t>
      </w:r>
    </w:p>
    <w:p w14:paraId="434F5773" w14:textId="77777777" w:rsidR="00BC0CD9" w:rsidRPr="00CF6DE0" w:rsidRDefault="00BC0CD9" w:rsidP="00BC0CD9">
      <w:pPr>
        <w:pStyle w:val="ListParagraph"/>
        <w:numPr>
          <w:ilvl w:val="0"/>
          <w:numId w:val="8"/>
        </w:numPr>
        <w:bidi/>
        <w:spacing w:after="0" w:line="360" w:lineRule="auto"/>
        <w:jc w:val="both"/>
        <w:rPr>
          <w:rFonts w:ascii="Sakkal Majalla" w:hAnsi="Sakkal Majalla" w:cs="Sakkal Majalla"/>
          <w:color w:val="0000FF"/>
          <w:sz w:val="28"/>
          <w:szCs w:val="28"/>
          <w:lang w:bidi="ar-JO"/>
        </w:rPr>
      </w:pPr>
      <w:r w:rsidRPr="00CF6DE0">
        <w:rPr>
          <w:rFonts w:ascii="Sakkal Majalla" w:hAnsi="Sakkal Majalla" w:cs="Sakkal Majalla" w:hint="cs"/>
          <w:color w:val="0000FF"/>
          <w:sz w:val="28"/>
          <w:szCs w:val="28"/>
          <w:rtl/>
          <w:lang w:bidi="ar-JO"/>
        </w:rPr>
        <w:lastRenderedPageBreak/>
        <w:t>طلبة جامعات عجلون الوطنية (67%)، والبتراء (60%)، والأردنية (55%) الأكثر تأييداً لإبقاء التعليم المدمج في حال ازدياد اعداد الاصابات بفايروس كورونا، فيما كان طلبة جامعات</w:t>
      </w:r>
      <w:r>
        <w:rPr>
          <w:rFonts w:ascii="Sakkal Majalla" w:hAnsi="Sakkal Majalla" w:cs="Sakkal Majalla" w:hint="cs"/>
          <w:color w:val="0000FF"/>
          <w:sz w:val="28"/>
          <w:szCs w:val="28"/>
          <w:rtl/>
          <w:lang w:bidi="ar-JO"/>
        </w:rPr>
        <w:t>:</w:t>
      </w:r>
      <w:r w:rsidRPr="00CF6DE0">
        <w:rPr>
          <w:rFonts w:ascii="Sakkal Majalla" w:hAnsi="Sakkal Majalla" w:cs="Sakkal Majalla" w:hint="cs"/>
          <w:color w:val="0000FF"/>
          <w:sz w:val="28"/>
          <w:szCs w:val="28"/>
          <w:rtl/>
          <w:lang w:bidi="ar-JO"/>
        </w:rPr>
        <w:t xml:space="preserve"> الالمانية الأردنية (73%)، والعلوم التطبيقية الخاصة (72%)، والعلوم الاسلامية (70%)، وعمان الأهلية (67%)، والبلقاء التطبيقية (66%) الأكثر تأييداً لعودة التعليم الإلكتروني (عن بعد) في حال ارتفاع أعداد الاصابات بفايروس كورونا.</w:t>
      </w:r>
    </w:p>
    <w:p w14:paraId="55DAA0A8" w14:textId="77777777" w:rsidR="00BC0CD9"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الغالبية العظمى (96%) من طلبة الجامعات (الحكومية والخاصة) يستخدمون المنصة التعليمية التي توفرها لهم جامعاتهم. و(73%) منهم راضون عن منصة التعليم التي وفرتها لهم جامعاتهم (الحكومية 72%، الخاصة 78%).</w:t>
      </w:r>
    </w:p>
    <w:p w14:paraId="3F522A9E" w14:textId="77777777" w:rsidR="00BC0CD9" w:rsidRPr="00296673" w:rsidRDefault="00BC0CD9" w:rsidP="00BC0CD9">
      <w:pPr>
        <w:pStyle w:val="ListParagraph"/>
        <w:numPr>
          <w:ilvl w:val="0"/>
          <w:numId w:val="8"/>
        </w:numPr>
        <w:bidi/>
        <w:spacing w:after="0" w:line="360" w:lineRule="auto"/>
        <w:jc w:val="both"/>
        <w:rPr>
          <w:rFonts w:ascii="Sakkal Majalla" w:hAnsi="Sakkal Majalla" w:cs="Sakkal Majalla"/>
          <w:color w:val="0000FF"/>
          <w:sz w:val="28"/>
          <w:szCs w:val="28"/>
          <w:lang w:bidi="ar-JO"/>
        </w:rPr>
      </w:pPr>
      <w:r w:rsidRPr="00296673">
        <w:rPr>
          <w:rFonts w:ascii="Sakkal Majalla" w:hAnsi="Sakkal Majalla" w:cs="Sakkal Majalla" w:hint="cs"/>
          <w:color w:val="0000FF"/>
          <w:sz w:val="28"/>
          <w:szCs w:val="28"/>
          <w:rtl/>
          <w:lang w:bidi="ar-JO"/>
        </w:rPr>
        <w:t>طلبة جامعات</w:t>
      </w:r>
      <w:r>
        <w:rPr>
          <w:rFonts w:ascii="Sakkal Majalla" w:hAnsi="Sakkal Majalla" w:cs="Sakkal Majalla" w:hint="cs"/>
          <w:color w:val="0000FF"/>
          <w:sz w:val="28"/>
          <w:szCs w:val="28"/>
          <w:rtl/>
          <w:lang w:bidi="ar-JO"/>
        </w:rPr>
        <w:t>:</w:t>
      </w:r>
      <w:r w:rsidRPr="00296673">
        <w:rPr>
          <w:rFonts w:ascii="Sakkal Majalla" w:hAnsi="Sakkal Majalla" w:cs="Sakkal Majalla" w:hint="cs"/>
          <w:color w:val="0000FF"/>
          <w:sz w:val="28"/>
          <w:szCs w:val="28"/>
          <w:rtl/>
          <w:lang w:bidi="ar-JO"/>
        </w:rPr>
        <w:t xml:space="preserve"> الاميرة سمية للتكنولوجيا (93%)، والبترا (86%)، وعمان الأهلية (84%) والشرق الأوسط (84%) الأكثر رضى عن منصة التعليم عن بعد التي وفرتها لهم جامعاتهم. فيما كان طلبة جامعات عجلون الوطنية (62%)، والعلوم الاسلامية (66%) وآل البيت (66%)، والزرقاء (67%) الأقل رضى عن المنصة التي وفرتها لهم جامعاتهم للعلم عن بعد.</w:t>
      </w:r>
    </w:p>
    <w:p w14:paraId="4E39C437" w14:textId="77777777" w:rsidR="00BC0CD9"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يواجه حوالي ثلث الطلبة (33%) صعوبات وتحديات في الوصول أو الدخول الى المنصة التي توفرها لهم جامعاتهم (34% في الجامعات الحكومية، و27% في الجامعات الخاصة). وأغلب هذه المشكلات (53%) هي مشاكل تقنية (تتعلق بسرعة الانترنت واستهلاك حزم الانترنت)، فيما كانت مشكلة بطئ الانترنت الخاصة بالجامعة عند (34%) من الذين واجهتهم مشاكل.</w:t>
      </w:r>
    </w:p>
    <w:p w14:paraId="19296380" w14:textId="77777777" w:rsidR="00BC0CD9" w:rsidRPr="004A2E30" w:rsidRDefault="00BC0CD9" w:rsidP="00BC0CD9">
      <w:pPr>
        <w:pStyle w:val="ListParagraph"/>
        <w:numPr>
          <w:ilvl w:val="0"/>
          <w:numId w:val="8"/>
        </w:numPr>
        <w:bidi/>
        <w:spacing w:after="0" w:line="360" w:lineRule="auto"/>
        <w:jc w:val="both"/>
        <w:rPr>
          <w:rFonts w:ascii="Sakkal Majalla" w:hAnsi="Sakkal Majalla" w:cs="Sakkal Majalla"/>
          <w:color w:val="0000FF"/>
          <w:sz w:val="28"/>
          <w:szCs w:val="28"/>
          <w:lang w:bidi="ar-JO"/>
        </w:rPr>
      </w:pPr>
      <w:r w:rsidRPr="004A2E30">
        <w:rPr>
          <w:rFonts w:ascii="Sakkal Majalla" w:hAnsi="Sakkal Majalla" w:cs="Sakkal Majalla" w:hint="cs"/>
          <w:color w:val="0000FF"/>
          <w:sz w:val="28"/>
          <w:szCs w:val="28"/>
          <w:rtl/>
          <w:lang w:bidi="ar-JO"/>
        </w:rPr>
        <w:t>طلاب جامعات</w:t>
      </w:r>
      <w:r>
        <w:rPr>
          <w:rFonts w:ascii="Sakkal Majalla" w:hAnsi="Sakkal Majalla" w:cs="Sakkal Majalla" w:hint="cs"/>
          <w:color w:val="0000FF"/>
          <w:sz w:val="28"/>
          <w:szCs w:val="28"/>
          <w:rtl/>
          <w:lang w:bidi="ar-JO"/>
        </w:rPr>
        <w:t>:</w:t>
      </w:r>
      <w:r w:rsidRPr="004A2E30">
        <w:rPr>
          <w:rFonts w:ascii="Sakkal Majalla" w:hAnsi="Sakkal Majalla" w:cs="Sakkal Majalla" w:hint="cs"/>
          <w:color w:val="0000FF"/>
          <w:sz w:val="28"/>
          <w:szCs w:val="28"/>
          <w:rtl/>
          <w:lang w:bidi="ar-JO"/>
        </w:rPr>
        <w:t xml:space="preserve"> الزرقاء (49%)، جامعة آل البيت (41%)، جامعة العلوم الاسلامية (40%)، جامعة البلقاء</w:t>
      </w:r>
      <w:r>
        <w:rPr>
          <w:rFonts w:ascii="Sakkal Majalla" w:hAnsi="Sakkal Majalla" w:cs="Sakkal Majalla" w:hint="cs"/>
          <w:color w:val="0000FF"/>
          <w:sz w:val="28"/>
          <w:szCs w:val="28"/>
          <w:rtl/>
          <w:lang w:bidi="ar-JO"/>
        </w:rPr>
        <w:t xml:space="preserve"> </w:t>
      </w:r>
      <w:r w:rsidRPr="004A2E30">
        <w:rPr>
          <w:rFonts w:ascii="Sakkal Majalla" w:hAnsi="Sakkal Majalla" w:cs="Sakkal Majalla" w:hint="cs"/>
          <w:color w:val="0000FF"/>
          <w:sz w:val="28"/>
          <w:szCs w:val="28"/>
          <w:rtl/>
          <w:lang w:bidi="ar-JO"/>
        </w:rPr>
        <w:t>التطبيقية (40%) الأكثر مواجهة لتحديات وصعوبات في الدخول الى المنصة التعليمية الخاصة بجامعاتهم، فيما كان طلاب جامعات</w:t>
      </w:r>
      <w:r>
        <w:rPr>
          <w:rFonts w:ascii="Sakkal Majalla" w:hAnsi="Sakkal Majalla" w:cs="Sakkal Majalla" w:hint="cs"/>
          <w:color w:val="0000FF"/>
          <w:sz w:val="28"/>
          <w:szCs w:val="28"/>
          <w:rtl/>
          <w:lang w:bidi="ar-JO"/>
        </w:rPr>
        <w:t>:</w:t>
      </w:r>
      <w:r w:rsidRPr="004A2E30">
        <w:rPr>
          <w:rFonts w:ascii="Sakkal Majalla" w:hAnsi="Sakkal Majalla" w:cs="Sakkal Majalla" w:hint="cs"/>
          <w:color w:val="0000FF"/>
          <w:sz w:val="28"/>
          <w:szCs w:val="28"/>
          <w:rtl/>
          <w:lang w:bidi="ar-JO"/>
        </w:rPr>
        <w:t xml:space="preserve"> الالمانية الأردنية (9%)، الاميرة سمية للتكنولوجيا (9%)، وعمان الأهلية (10%) الأقل مواجهة لصعوبات وتحديات في الدخول الى المنصة التي وفرتها لهم جامعاتهم.</w:t>
      </w:r>
    </w:p>
    <w:p w14:paraId="63DAE018" w14:textId="77777777" w:rsidR="00BC0CD9"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الغالبية العظمى (84%) من الطلبة أفادوا بأن الجامعة وفرت لهم معلومات ارشادية كافية حول استخدام المنصة التي وفرتها الجامعة، فيما أفاد (16%) أن الجامعة لم تقم بذلك، ((93%) من طلبة الجامعات الخاصة مقابل (81%) من طلبة الجامعات الحكومية أفادوا بأن الجامعة وفرت لهم معلومات ارشادية حول كيفية استخدام المنصة).</w:t>
      </w:r>
    </w:p>
    <w:p w14:paraId="5ED3D434" w14:textId="77777777" w:rsidR="00BC0CD9" w:rsidRPr="00482967" w:rsidRDefault="00BC0CD9" w:rsidP="00BC0CD9">
      <w:pPr>
        <w:pStyle w:val="ListParagraph"/>
        <w:numPr>
          <w:ilvl w:val="0"/>
          <w:numId w:val="8"/>
        </w:numPr>
        <w:bidi/>
        <w:spacing w:after="0" w:line="360" w:lineRule="auto"/>
        <w:jc w:val="both"/>
        <w:rPr>
          <w:rFonts w:ascii="Sakkal Majalla" w:hAnsi="Sakkal Majalla" w:cs="Sakkal Majalla"/>
          <w:color w:val="0000FF"/>
          <w:sz w:val="28"/>
          <w:szCs w:val="28"/>
          <w:lang w:bidi="ar-JO"/>
        </w:rPr>
      </w:pPr>
      <w:r w:rsidRPr="00482967">
        <w:rPr>
          <w:rFonts w:ascii="Sakkal Majalla" w:hAnsi="Sakkal Majalla" w:cs="Sakkal Majalla" w:hint="cs"/>
          <w:color w:val="0000FF"/>
          <w:sz w:val="28"/>
          <w:szCs w:val="28"/>
          <w:rtl/>
          <w:lang w:bidi="ar-JO"/>
        </w:rPr>
        <w:lastRenderedPageBreak/>
        <w:t>طلبة جامعات الاميرة سمية للتكنولوجيا، والشرق الأوسط، والعلوم التطبيقية، والزيتونة الأكثر تأييداً بأن الجامعة وفرت لهم معلومات ارشادية حول استخدام المنصة، فيما كان طلبة جامعات</w:t>
      </w:r>
      <w:r>
        <w:rPr>
          <w:rFonts w:ascii="Sakkal Majalla" w:hAnsi="Sakkal Majalla" w:cs="Sakkal Majalla" w:hint="cs"/>
          <w:color w:val="0000FF"/>
          <w:sz w:val="28"/>
          <w:szCs w:val="28"/>
          <w:rtl/>
          <w:lang w:bidi="ar-JO"/>
        </w:rPr>
        <w:t xml:space="preserve">: </w:t>
      </w:r>
      <w:r w:rsidRPr="00482967">
        <w:rPr>
          <w:rFonts w:ascii="Sakkal Majalla" w:hAnsi="Sakkal Majalla" w:cs="Sakkal Majalla" w:hint="cs"/>
          <w:color w:val="0000FF"/>
          <w:sz w:val="28"/>
          <w:szCs w:val="28"/>
          <w:rtl/>
          <w:lang w:bidi="ar-JO"/>
        </w:rPr>
        <w:t xml:space="preserve">الأردنية، والبلقاء التطبيقية، </w:t>
      </w:r>
      <w:r>
        <w:rPr>
          <w:rFonts w:ascii="Sakkal Majalla" w:hAnsi="Sakkal Majalla" w:cs="Sakkal Majalla" w:hint="cs"/>
          <w:color w:val="0000FF"/>
          <w:sz w:val="28"/>
          <w:szCs w:val="28"/>
          <w:rtl/>
          <w:lang w:bidi="ar-JO"/>
        </w:rPr>
        <w:t>و</w:t>
      </w:r>
      <w:r w:rsidRPr="00482967">
        <w:rPr>
          <w:rFonts w:ascii="Sakkal Majalla" w:hAnsi="Sakkal Majalla" w:cs="Sakkal Majalla" w:hint="cs"/>
          <w:color w:val="0000FF"/>
          <w:sz w:val="28"/>
          <w:szCs w:val="28"/>
          <w:rtl/>
          <w:lang w:bidi="ar-JO"/>
        </w:rPr>
        <w:t>جدارا واليرموك، ومؤته الأقل تلقي لإرشادات حول استخدام المنصة التي وفرتها لهم جامعاتهم.</w:t>
      </w:r>
    </w:p>
    <w:p w14:paraId="7F80C6C6" w14:textId="77777777" w:rsidR="00BC0CD9"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(79%) من الطلبة أفادوا بأن جامعاتهم توفر لهم المساعدة الفنية الازمة في حال واجهتم صعوب في استخدام المنصة (الجامعات الحكومية 76%، والجامعات الخاصة 91%).</w:t>
      </w:r>
    </w:p>
    <w:p w14:paraId="0A568BC0" w14:textId="77777777" w:rsidR="00BC0CD9" w:rsidRPr="009908E0" w:rsidRDefault="00BC0CD9" w:rsidP="00BC0CD9">
      <w:pPr>
        <w:pStyle w:val="ListParagraph"/>
        <w:numPr>
          <w:ilvl w:val="0"/>
          <w:numId w:val="8"/>
        </w:numPr>
        <w:bidi/>
        <w:spacing w:after="0" w:line="360" w:lineRule="auto"/>
        <w:jc w:val="both"/>
        <w:rPr>
          <w:rFonts w:ascii="Sakkal Majalla" w:hAnsi="Sakkal Majalla" w:cs="Sakkal Majalla"/>
          <w:color w:val="0000FF"/>
          <w:sz w:val="28"/>
          <w:szCs w:val="28"/>
          <w:lang w:bidi="ar-JO"/>
        </w:rPr>
      </w:pPr>
      <w:r w:rsidRPr="009908E0">
        <w:rPr>
          <w:rFonts w:ascii="Sakkal Majalla" w:hAnsi="Sakkal Majalla" w:cs="Sakkal Majalla" w:hint="cs"/>
          <w:color w:val="0000FF"/>
          <w:sz w:val="28"/>
          <w:szCs w:val="28"/>
          <w:rtl/>
          <w:lang w:bidi="ar-JO"/>
        </w:rPr>
        <w:t>طلبة جامعات</w:t>
      </w:r>
      <w:r>
        <w:rPr>
          <w:rFonts w:ascii="Sakkal Majalla" w:hAnsi="Sakkal Majalla" w:cs="Sakkal Majalla" w:hint="cs"/>
          <w:color w:val="0000FF"/>
          <w:sz w:val="28"/>
          <w:szCs w:val="28"/>
          <w:rtl/>
          <w:lang w:bidi="ar-JO"/>
        </w:rPr>
        <w:t>:</w:t>
      </w:r>
      <w:r w:rsidRPr="009908E0">
        <w:rPr>
          <w:rFonts w:ascii="Sakkal Majalla" w:hAnsi="Sakkal Majalla" w:cs="Sakkal Majalla" w:hint="cs"/>
          <w:color w:val="0000FF"/>
          <w:sz w:val="28"/>
          <w:szCs w:val="28"/>
          <w:rtl/>
          <w:lang w:bidi="ar-JO"/>
        </w:rPr>
        <w:t xml:space="preserve"> الاميرة سمية للتكنولوجيا، والشرق الأوسط، الأكثر تأييدا لتوفر المساعدة الفنية لهم في حال الحاجة لها، فيما كان طلبة جامعات</w:t>
      </w:r>
      <w:r>
        <w:rPr>
          <w:rFonts w:ascii="Sakkal Majalla" w:hAnsi="Sakkal Majalla" w:cs="Sakkal Majalla" w:hint="cs"/>
          <w:color w:val="0000FF"/>
          <w:sz w:val="28"/>
          <w:szCs w:val="28"/>
          <w:rtl/>
          <w:lang w:bidi="ar-JO"/>
        </w:rPr>
        <w:t>:</w:t>
      </w:r>
      <w:r w:rsidRPr="009908E0">
        <w:rPr>
          <w:rFonts w:ascii="Sakkal Majalla" w:hAnsi="Sakkal Majalla" w:cs="Sakkal Majalla" w:hint="cs"/>
          <w:color w:val="0000FF"/>
          <w:sz w:val="28"/>
          <w:szCs w:val="28"/>
          <w:rtl/>
          <w:lang w:bidi="ar-JO"/>
        </w:rPr>
        <w:t xml:space="preserve"> الأردنية، آل البيت، اليرموك، البلقاء التطبيقية الأقل تلقي للمساعدة الفنية في حال الحاجة لها.</w:t>
      </w:r>
    </w:p>
    <w:p w14:paraId="353BF4EE" w14:textId="77777777" w:rsidR="00BC0CD9"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غالبية الطلبة (78%) يستخدمون الهاتف الذكي (</w:t>
      </w:r>
      <w:r>
        <w:rPr>
          <w:rFonts w:ascii="Sakkal Majalla" w:hAnsi="Sakkal Majalla" w:cs="Sakkal Majalla"/>
          <w:sz w:val="28"/>
          <w:szCs w:val="28"/>
          <w:lang w:bidi="ar-JO"/>
        </w:rPr>
        <w:t>Smart Phone</w:t>
      </w:r>
      <w:r>
        <w:rPr>
          <w:rFonts w:ascii="Sakkal Majalla" w:hAnsi="Sakkal Majalla" w:cs="Sakkal Majalla" w:hint="cs"/>
          <w:sz w:val="28"/>
          <w:szCs w:val="28"/>
          <w:rtl/>
          <w:lang w:bidi="ar-JO"/>
        </w:rPr>
        <w:t>) في أغلب الأوقات للدخول الى المنصة التي وفرتها الجامعة، فيما يستخدم (20%) من الطلبة جهاز كمبيوتر/ لاب توب، ويستخدم (2%) من الطلبة (</w:t>
      </w:r>
      <w:r>
        <w:rPr>
          <w:rFonts w:ascii="Sakkal Majalla" w:hAnsi="Sakkal Majalla" w:cs="Sakkal Majalla"/>
          <w:sz w:val="28"/>
          <w:szCs w:val="28"/>
          <w:lang w:bidi="ar-JO"/>
        </w:rPr>
        <w:t>Tablet</w:t>
      </w:r>
      <w:r>
        <w:rPr>
          <w:rFonts w:ascii="Sakkal Majalla" w:hAnsi="Sakkal Majalla" w:cs="Sakkal Majalla" w:hint="cs"/>
          <w:sz w:val="28"/>
          <w:szCs w:val="28"/>
          <w:rtl/>
          <w:lang w:bidi="ar-JO"/>
        </w:rPr>
        <w:t>).</w:t>
      </w:r>
    </w:p>
    <w:p w14:paraId="5830206E" w14:textId="77777777" w:rsidR="00BC0CD9" w:rsidRPr="00A96906" w:rsidRDefault="00BC0CD9" w:rsidP="00BC0CD9">
      <w:pPr>
        <w:pStyle w:val="ListParagraph"/>
        <w:numPr>
          <w:ilvl w:val="0"/>
          <w:numId w:val="8"/>
        </w:numPr>
        <w:bidi/>
        <w:spacing w:after="0" w:line="360" w:lineRule="auto"/>
        <w:jc w:val="both"/>
        <w:rPr>
          <w:rFonts w:ascii="Sakkal Majalla" w:hAnsi="Sakkal Majalla" w:cs="Sakkal Majalla"/>
          <w:color w:val="0000FF"/>
          <w:sz w:val="28"/>
          <w:szCs w:val="28"/>
          <w:lang w:bidi="ar-JO"/>
        </w:rPr>
      </w:pPr>
      <w:r w:rsidRPr="00A96906">
        <w:rPr>
          <w:rFonts w:ascii="Sakkal Majalla" w:hAnsi="Sakkal Majalla" w:cs="Sakkal Majalla" w:hint="cs"/>
          <w:color w:val="0000FF"/>
          <w:sz w:val="28"/>
          <w:szCs w:val="28"/>
          <w:rtl/>
          <w:lang w:bidi="ar-JO"/>
        </w:rPr>
        <w:t>طلبة جامعات</w:t>
      </w:r>
      <w:r>
        <w:rPr>
          <w:rFonts w:ascii="Sakkal Majalla" w:hAnsi="Sakkal Majalla" w:cs="Sakkal Majalla" w:hint="cs"/>
          <w:color w:val="0000FF"/>
          <w:sz w:val="28"/>
          <w:szCs w:val="28"/>
          <w:rtl/>
          <w:lang w:bidi="ar-JO"/>
        </w:rPr>
        <w:t>:</w:t>
      </w:r>
      <w:r w:rsidRPr="00A96906">
        <w:rPr>
          <w:rFonts w:ascii="Sakkal Majalla" w:hAnsi="Sakkal Majalla" w:cs="Sakkal Majalla" w:hint="cs"/>
          <w:color w:val="0000FF"/>
          <w:sz w:val="28"/>
          <w:szCs w:val="28"/>
          <w:rtl/>
          <w:lang w:bidi="ar-JO"/>
        </w:rPr>
        <w:t xml:space="preserve"> الأميرة سمية للتكنولوجيا (47%)، والألماني</w:t>
      </w:r>
      <w:r w:rsidRPr="00A96906">
        <w:rPr>
          <w:rFonts w:ascii="Sakkal Majalla" w:hAnsi="Sakkal Majalla" w:cs="Sakkal Majalla" w:hint="eastAsia"/>
          <w:color w:val="0000FF"/>
          <w:sz w:val="28"/>
          <w:szCs w:val="28"/>
          <w:rtl/>
          <w:lang w:bidi="ar-JO"/>
        </w:rPr>
        <w:t>ة</w:t>
      </w:r>
      <w:r w:rsidRPr="00A96906">
        <w:rPr>
          <w:rFonts w:ascii="Sakkal Majalla" w:hAnsi="Sakkal Majalla" w:cs="Sakkal Majalla" w:hint="cs"/>
          <w:color w:val="0000FF"/>
          <w:sz w:val="28"/>
          <w:szCs w:val="28"/>
          <w:rtl/>
          <w:lang w:bidi="ar-JO"/>
        </w:rPr>
        <w:t xml:space="preserve"> الأردنية (36%) وعمان الأهلية (31%)، والبترا (30%) الأكثر استخداماً لجهاز الكمبيوتر من أجل الدخول الى المنصة التعليمية، فيما كان طلبة جامعة العلوم الاسلامية (91%)، والجامعة الهاشمية (90%)، وعجلون الوطنية (89%) الأكثر استخداما للهاتف الذكي من أجل الدخول الى المنصة التي وفرتها الجامعة.</w:t>
      </w:r>
    </w:p>
    <w:p w14:paraId="49591139" w14:textId="77777777" w:rsidR="00BC0CD9"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غالبية الطلبة (79%) راضون عن جودة وضوح الصوت من خلال المنصة التي وفرتها الجامعة و(78%) راضون عن جودة وضوح الصورة و(77%) راضون عن سرعة الوصول الى المنصة التعليمية.</w:t>
      </w:r>
    </w:p>
    <w:p w14:paraId="78F69BCF" w14:textId="77777777" w:rsidR="00BC0CD9"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أقل من نصف الطلبة (48%) يعتقدون أن المواد التعليمية المتوفرة على منصة جامعتهم تنمي امكانيات الطالب الابداعية. ويعتقد (63%) من الطلبة أن المنصة التي وفرتها لهم جامعتهم تعمل على ايصال المعلومات بطريقة يسهل فهمها من قبل الطلبة. والغالبية (63%) يعتقدون أن المنصة التعليمية التي وفرتها الجامعة تعتمد على أسلوب التلقين.</w:t>
      </w:r>
    </w:p>
    <w:p w14:paraId="27C447D1" w14:textId="77777777" w:rsidR="00BC0CD9"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ثلثي طلبة الجامعات (الحكومية والخاصة) راضون عن جودة التعليم الذي تقدمة منصة الجامعة (72% من طلبة الجامعات الخاصة راضون مقابل 66% من طلبة الجامعة الحكومية).</w:t>
      </w:r>
    </w:p>
    <w:p w14:paraId="3003DAE5" w14:textId="77777777" w:rsidR="00BC0CD9" w:rsidRPr="005D0A11" w:rsidRDefault="00BC0CD9" w:rsidP="00BC0CD9">
      <w:pPr>
        <w:pStyle w:val="ListParagraph"/>
        <w:numPr>
          <w:ilvl w:val="0"/>
          <w:numId w:val="8"/>
        </w:numPr>
        <w:bidi/>
        <w:spacing w:after="0" w:line="360" w:lineRule="auto"/>
        <w:jc w:val="both"/>
        <w:rPr>
          <w:rFonts w:ascii="Sakkal Majalla" w:hAnsi="Sakkal Majalla" w:cs="Sakkal Majalla"/>
          <w:color w:val="0000FF"/>
          <w:sz w:val="28"/>
          <w:szCs w:val="28"/>
          <w:lang w:bidi="ar-JO"/>
        </w:rPr>
      </w:pPr>
      <w:r w:rsidRPr="005D0A11">
        <w:rPr>
          <w:rFonts w:ascii="Sakkal Majalla" w:hAnsi="Sakkal Majalla" w:cs="Sakkal Majalla" w:hint="cs"/>
          <w:color w:val="0000FF"/>
          <w:sz w:val="28"/>
          <w:szCs w:val="28"/>
          <w:rtl/>
          <w:lang w:bidi="ar-JO"/>
        </w:rPr>
        <w:lastRenderedPageBreak/>
        <w:t>طلبة جامعة الأميرة سمية للتكنولوجيا (82%)، وطلبة جامعة عمان الأهلية (80%)، وطلبة جامعة اربد الأهلية (78%) الأكثر رضى عن جودة التعليم الذي تقدمة منصة جامعتهم، فيما كان طلبة جامعة عجلون الوطنية (56%) وطلبة جامعة آل البيت (61%) وطلبة جامعة اليرموك (62%) الأقل رضى عن جودة التعليم الذي تقدمة منصة جامعتهم.</w:t>
      </w:r>
    </w:p>
    <w:p w14:paraId="1EF13EFD" w14:textId="77777777" w:rsidR="00BC0CD9"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يعتقد (65%) من طلبة الجامعات (الحكومية والخاصة) أن المنصة التي وفرتها الجامعة لهم تساهم في فهم المواد الدراسية (الجامعات الحكومية 64%، الجامعات الخاصة 71%).</w:t>
      </w:r>
    </w:p>
    <w:p w14:paraId="280A2171" w14:textId="77777777" w:rsidR="00BC0CD9" w:rsidRPr="001779A6" w:rsidRDefault="00BC0CD9" w:rsidP="00BC0CD9">
      <w:pPr>
        <w:pStyle w:val="ListParagraph"/>
        <w:numPr>
          <w:ilvl w:val="0"/>
          <w:numId w:val="8"/>
        </w:numPr>
        <w:bidi/>
        <w:spacing w:after="0" w:line="360" w:lineRule="auto"/>
        <w:jc w:val="both"/>
        <w:rPr>
          <w:rFonts w:ascii="Sakkal Majalla" w:hAnsi="Sakkal Majalla" w:cs="Sakkal Majalla"/>
          <w:color w:val="0000FF"/>
          <w:sz w:val="28"/>
          <w:szCs w:val="28"/>
          <w:lang w:bidi="ar-JO"/>
        </w:rPr>
      </w:pPr>
      <w:r w:rsidRPr="001779A6">
        <w:rPr>
          <w:rFonts w:ascii="Sakkal Majalla" w:hAnsi="Sakkal Majalla" w:cs="Sakkal Majalla" w:hint="cs"/>
          <w:color w:val="0000FF"/>
          <w:sz w:val="28"/>
          <w:szCs w:val="28"/>
          <w:rtl/>
          <w:lang w:bidi="ar-JO"/>
        </w:rPr>
        <w:t>طلبة جامعة</w:t>
      </w:r>
      <w:r>
        <w:rPr>
          <w:rFonts w:ascii="Sakkal Majalla" w:hAnsi="Sakkal Majalla" w:cs="Sakkal Majalla" w:hint="cs"/>
          <w:color w:val="0000FF"/>
          <w:sz w:val="28"/>
          <w:szCs w:val="28"/>
          <w:rtl/>
          <w:lang w:bidi="ar-JO"/>
        </w:rPr>
        <w:t xml:space="preserve"> </w:t>
      </w:r>
      <w:r w:rsidRPr="001779A6">
        <w:rPr>
          <w:rFonts w:ascii="Sakkal Majalla" w:hAnsi="Sakkal Majalla" w:cs="Sakkal Majalla" w:hint="cs"/>
          <w:color w:val="0000FF"/>
          <w:sz w:val="28"/>
          <w:szCs w:val="28"/>
          <w:rtl/>
          <w:lang w:bidi="ar-JO"/>
        </w:rPr>
        <w:t>الأميرة سمية للتكنولوجيا (87%) الأكثر اعتقادا أن منصة جامعتهم تساهم في فهم المواد الدراسية. يليهم طلبة جامعة عمان الأهلية (79%)، وطلبة جامعة اربد الأهلية (74%). وطلبة جامعة البتراء الخاصة (74%). فيما كان طلبة جامعة عجلون الوطنية الأقل اعتقاداً أن منصة جامعتهم تساهم في فهم المواد الدراسية (57% يعتقدون ذلك). يليهم طلبة جامعة آل البيت (59%)، ومن ثم طلبة جامعة اليرموك (61%) وطلبة جامعة العلوم والتكنولوجيا الأردنية (61%).</w:t>
      </w:r>
    </w:p>
    <w:p w14:paraId="27B1A200" w14:textId="77777777" w:rsidR="00BC0CD9"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الغالبية العظمى من الطلبة (84%) أفادوا بأن الجامعة وفرت لهم أساليب تعليمية داعمه (فيديوهات، أمثلة واقعية، ...) لتعزيز عملية التعلم (الجامعات الخاصة 89%، الجامعات الحكومية 83%).</w:t>
      </w:r>
    </w:p>
    <w:p w14:paraId="64A0AB72" w14:textId="77777777" w:rsidR="00BC0CD9" w:rsidRPr="001779A6" w:rsidRDefault="00BC0CD9" w:rsidP="00BC0CD9">
      <w:pPr>
        <w:pStyle w:val="ListParagraph"/>
        <w:numPr>
          <w:ilvl w:val="0"/>
          <w:numId w:val="8"/>
        </w:numPr>
        <w:bidi/>
        <w:spacing w:after="0" w:line="360" w:lineRule="auto"/>
        <w:jc w:val="both"/>
        <w:rPr>
          <w:rFonts w:ascii="Sakkal Majalla" w:hAnsi="Sakkal Majalla" w:cs="Sakkal Majalla"/>
          <w:color w:val="0000FF"/>
          <w:sz w:val="28"/>
          <w:szCs w:val="28"/>
          <w:lang w:bidi="ar-JO"/>
        </w:rPr>
      </w:pPr>
      <w:r w:rsidRPr="001779A6">
        <w:rPr>
          <w:rFonts w:ascii="Sakkal Majalla" w:hAnsi="Sakkal Majalla" w:cs="Sakkal Majalla" w:hint="cs"/>
          <w:color w:val="0000FF"/>
          <w:sz w:val="28"/>
          <w:szCs w:val="28"/>
          <w:rtl/>
          <w:lang w:bidi="ar-JO"/>
        </w:rPr>
        <w:t>جامعة الأميرة سمية للتكنولوجيا (97%)، وجامعة العلوم التطبيقية (96%) وجامعة الشرق الأوسط (93%). الأكثر توفيراً لأساليب تعليمية داعمة لتعزيز عملية التعلم.</w:t>
      </w:r>
    </w:p>
    <w:p w14:paraId="02DE1F44" w14:textId="77777777" w:rsidR="00BC0CD9"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غالبية الطلبة (82%) أفادوا بأن المنصة التعليمية التي وفرتها الجامعة تتيح فرصة التفاعل بين الطلبة والأساتذة (88% لدى الجامعات الخاصة، 80% لدى الجامعات الحكومية). وأيضاً (82%) أفادوا بأن هذا التفاعل الذي توفره منصة الجامعة هو بشل متزامن (تفاعل مباشر) فيما أفاد (18%) بأنه غير متزامن، (88% من طلبة الجامعات الخاصة أفادوا بأنه متزامن، و80% من طلبة الجامعات الحكومية أفادوا بأنه متزامن).</w:t>
      </w:r>
    </w:p>
    <w:p w14:paraId="1E6227EE" w14:textId="77777777" w:rsidR="00BC0CD9"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غالبية الطلبة (79%) في الجامعات الخاصة والحكومية أفادوا بأن اساتذتهم يستخدمون وسائل وأدوات تواصل إضافية (مثل: سكايب، زووم، واتساب) للتواصل مع الطلبة، (37%) من الطلبة أفادوا بأن الوسيلة الأكثر استخداماً لشرح المحاضرات هي من خلال محاضرات حيه باستخدام (</w:t>
      </w:r>
      <w:r>
        <w:rPr>
          <w:rFonts w:ascii="Sakkal Majalla" w:hAnsi="Sakkal Majalla" w:cs="Sakkal Majalla"/>
          <w:sz w:val="28"/>
          <w:szCs w:val="28"/>
          <w:lang w:bidi="ar-JO"/>
        </w:rPr>
        <w:t>Skype, Zoom, Teams</w:t>
      </w:r>
      <w:r>
        <w:rPr>
          <w:rFonts w:ascii="Sakkal Majalla" w:hAnsi="Sakkal Majalla" w:cs="Sakkal Majalla" w:hint="cs"/>
          <w:sz w:val="28"/>
          <w:szCs w:val="28"/>
          <w:rtl/>
          <w:lang w:bidi="ar-JO"/>
        </w:rPr>
        <w:t xml:space="preserve">). فيما أفاد (22%) من الطلبة </w:t>
      </w:r>
      <w:r>
        <w:rPr>
          <w:rFonts w:ascii="Sakkal Majalla" w:hAnsi="Sakkal Majalla" w:cs="Sakkal Majalla" w:hint="cs"/>
          <w:sz w:val="28"/>
          <w:szCs w:val="28"/>
          <w:rtl/>
          <w:lang w:bidi="ar-JO"/>
        </w:rPr>
        <w:lastRenderedPageBreak/>
        <w:t>بأن الوسيلة التي يستخدمها الاساتذة لشرح المحاضرات هي من خلال منصات خاصة بالجامعة غير تفاعلية (</w:t>
      </w:r>
      <w:r>
        <w:rPr>
          <w:rFonts w:ascii="Sakkal Majalla" w:hAnsi="Sakkal Majalla" w:cs="Sakkal Majalla"/>
          <w:sz w:val="28"/>
          <w:szCs w:val="28"/>
          <w:lang w:bidi="ar-JO"/>
        </w:rPr>
        <w:t xml:space="preserve">Word, </w:t>
      </w:r>
      <w:proofErr w:type="spellStart"/>
      <w:r>
        <w:rPr>
          <w:rFonts w:ascii="Sakkal Majalla" w:hAnsi="Sakkal Majalla" w:cs="Sakkal Majalla"/>
          <w:sz w:val="28"/>
          <w:szCs w:val="28"/>
          <w:lang w:bidi="ar-JO"/>
        </w:rPr>
        <w:t>Powerpoint</w:t>
      </w:r>
      <w:proofErr w:type="spellEnd"/>
      <w:r>
        <w:rPr>
          <w:rFonts w:ascii="Sakkal Majalla" w:hAnsi="Sakkal Majalla" w:cs="Sakkal Majalla"/>
          <w:sz w:val="28"/>
          <w:szCs w:val="28"/>
          <w:lang w:bidi="ar-JO"/>
        </w:rPr>
        <w:t>, Pdf files</w:t>
      </w:r>
      <w:r>
        <w:rPr>
          <w:rFonts w:ascii="Sakkal Majalla" w:hAnsi="Sakkal Majalla" w:cs="Sakkal Majalla" w:hint="cs"/>
          <w:sz w:val="28"/>
          <w:szCs w:val="28"/>
          <w:rtl/>
          <w:lang w:bidi="ar-JO"/>
        </w:rPr>
        <w:t xml:space="preserve">) و(21%) من الطلبة أفادوا بأن الأساتذة يستخدمون وسيلة </w:t>
      </w:r>
      <w:r>
        <w:rPr>
          <w:rFonts w:ascii="Sakkal Majalla" w:hAnsi="Sakkal Majalla" w:cs="Sakkal Majalla"/>
          <w:sz w:val="28"/>
          <w:szCs w:val="28"/>
          <w:lang w:bidi="ar-JO"/>
        </w:rPr>
        <w:t>Whatsapp</w:t>
      </w:r>
      <w:r>
        <w:rPr>
          <w:rFonts w:ascii="Sakkal Majalla" w:hAnsi="Sakkal Majalla" w:cs="Sakkal Majalla" w:hint="cs"/>
          <w:sz w:val="28"/>
          <w:szCs w:val="28"/>
          <w:rtl/>
          <w:lang w:bidi="ar-JO"/>
        </w:rPr>
        <w:t xml:space="preserve"> لأرسال المواد التعليمية وشرح المحاضرات.</w:t>
      </w:r>
    </w:p>
    <w:p w14:paraId="36A2A018" w14:textId="77777777" w:rsidR="00BC0CD9"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الغالبية العظمى من الطلبة (76%) لا يعتقدون أن التعلم عن بعد يُعد بكفاءة التعليم التقليدي نفسه داخل الحرم الجامعي فيما يعتقد (24%) من الطلبة أن التعليم عن بُعد يكافئ التعليم التقليدي.</w:t>
      </w:r>
    </w:p>
    <w:p w14:paraId="17E47FE7" w14:textId="77777777" w:rsidR="00BC0CD9" w:rsidRPr="008D5AC2" w:rsidRDefault="00BC0CD9" w:rsidP="00BC0CD9">
      <w:pPr>
        <w:pStyle w:val="ListParagraph"/>
        <w:numPr>
          <w:ilvl w:val="0"/>
          <w:numId w:val="8"/>
        </w:numPr>
        <w:bidi/>
        <w:spacing w:after="0" w:line="360" w:lineRule="auto"/>
        <w:jc w:val="both"/>
        <w:rPr>
          <w:rFonts w:ascii="Sakkal Majalla" w:hAnsi="Sakkal Majalla" w:cs="Sakkal Majalla"/>
          <w:color w:val="0000FF"/>
          <w:sz w:val="28"/>
          <w:szCs w:val="28"/>
          <w:lang w:bidi="ar-JO"/>
        </w:rPr>
      </w:pPr>
      <w:r w:rsidRPr="008D5AC2">
        <w:rPr>
          <w:rFonts w:ascii="Sakkal Majalla" w:hAnsi="Sakkal Majalla" w:cs="Sakkal Majalla" w:hint="cs"/>
          <w:color w:val="0000FF"/>
          <w:sz w:val="28"/>
          <w:szCs w:val="28"/>
          <w:rtl/>
          <w:lang w:bidi="ar-JO"/>
        </w:rPr>
        <w:t>طلبة جامعة فيلادلفيا وجامعة الاسراء الأكثر اعتقاداً أن التعليم عن بعد يكافئ التعليم التقليدي، فيما كان طلبة الجامعة الأردنية وجامعة الزرقاء الأقل اعتقاداً أن العلم عن بعد يكافئ التعليم التقليدي.</w:t>
      </w:r>
    </w:p>
    <w:p w14:paraId="340B89D3" w14:textId="77777777" w:rsidR="00BC0CD9"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حوالي نصف طلبة الجامعات الأردنية (53%) قيموا التعليم المدمج بشكله الحالي بأنه فعّال، فيما قيمه (47%) من الطلبة بأنه غير فعّال (الجامعات الخاصة 56% فعّال، الجامعات الحكومية 53% فعّال).</w:t>
      </w:r>
    </w:p>
    <w:p w14:paraId="39B33360" w14:textId="77777777" w:rsidR="00BC0CD9" w:rsidRPr="007A420F" w:rsidRDefault="00BC0CD9" w:rsidP="00BC0CD9">
      <w:pPr>
        <w:pStyle w:val="ListParagraph"/>
        <w:numPr>
          <w:ilvl w:val="0"/>
          <w:numId w:val="8"/>
        </w:numPr>
        <w:bidi/>
        <w:spacing w:after="0" w:line="360" w:lineRule="auto"/>
        <w:jc w:val="both"/>
        <w:rPr>
          <w:rFonts w:ascii="Sakkal Majalla" w:hAnsi="Sakkal Majalla" w:cs="Sakkal Majalla"/>
          <w:color w:val="0000FF"/>
          <w:sz w:val="28"/>
          <w:szCs w:val="28"/>
          <w:lang w:bidi="ar-JO"/>
        </w:rPr>
      </w:pPr>
      <w:r w:rsidRPr="007A420F">
        <w:rPr>
          <w:rFonts w:ascii="Sakkal Majalla" w:hAnsi="Sakkal Majalla" w:cs="Sakkal Majalla" w:hint="cs"/>
          <w:color w:val="0000FF"/>
          <w:sz w:val="28"/>
          <w:szCs w:val="28"/>
          <w:rtl/>
          <w:lang w:bidi="ar-JO"/>
        </w:rPr>
        <w:t>طلبة جامعة اربد الأهلية (64%) وجامعة الشرق الأوسط (62%) وجامعات الشرق الأوسط والاميرة سمية، واليرموك، وفيلادلفيا، وجدارا، (61%) الأكثر اعتقاداً بفعالية التعليم المدمج بشكلة الحالي، فيما كان طلبة جامعات العلوم التطبيقية والحسين بن طلال (43%) الأقل اعتقاداً بفعالية التعليم المدمج.</w:t>
      </w:r>
    </w:p>
    <w:p w14:paraId="2AC6CDE8" w14:textId="77777777" w:rsidR="00BC0CD9"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(40%) من طلبة الجامعات يعتقدون بأن الايجابية الرئيسية المتعلقة بالتعليم المدمج مقارنة بالتعليم الوجاهي هي توفير الوقت وعدم الحاجة الى التنقل، و(19%) يعتقدون أن الايجابية الرئيسية هي الوصول الى المادة التدريسية في أي وقات. فيما يعتقد (22%) من الطلبة أن أكبر سلبية للتعليم المدمج مقارنة بالتعليم الوجاهي هي نقص التفاعل بين الطلبة والمدرسين و(22%) أيضاً يعتقدون أن السلبية الرئيسية هي صعوبة التعلم، (21%) يعتقدون أن المشاكل التقنية المتعلقة بسرعة الوصول الى المنصة وسرعة الانترنت هي أكبر سلبية.</w:t>
      </w:r>
    </w:p>
    <w:p w14:paraId="27D60391" w14:textId="77777777" w:rsidR="00BC0CD9" w:rsidRPr="00675D16" w:rsidRDefault="00BC0CD9" w:rsidP="00BC0CD9">
      <w:pPr>
        <w:pStyle w:val="ListParagraph"/>
        <w:numPr>
          <w:ilvl w:val="0"/>
          <w:numId w:val="8"/>
        </w:numPr>
        <w:bidi/>
        <w:spacing w:after="0" w:line="360" w:lineRule="auto"/>
        <w:jc w:val="both"/>
        <w:rPr>
          <w:rFonts w:ascii="Sakkal Majalla" w:hAnsi="Sakkal Majalla" w:cs="Sakkal Majalla"/>
          <w:sz w:val="28"/>
          <w:szCs w:val="28"/>
          <w:rtl/>
          <w:lang w:bidi="ar-JO"/>
        </w:rPr>
      </w:pPr>
      <w:r w:rsidRPr="00675D16">
        <w:rPr>
          <w:rFonts w:ascii="Sakkal Majalla" w:hAnsi="Sakkal Majalla" w:cs="Sakkal Majalla" w:hint="cs"/>
          <w:sz w:val="28"/>
          <w:szCs w:val="28"/>
          <w:rtl/>
          <w:lang w:bidi="ar-JO"/>
        </w:rPr>
        <w:t>(42%) من طلبة الجامعات يفضلون تقديم الامتحانات بشكل وجاهي داخل الحرم الجامعي و(58%) يفضلون تقديم الامتحانات بشكل الكتروني (عن بعد).</w:t>
      </w:r>
      <w:r>
        <w:rPr>
          <w:rFonts w:ascii="Sakkal Majalla" w:hAnsi="Sakkal Majalla" w:cs="Sakkal Majalla" w:hint="cs"/>
          <w:sz w:val="28"/>
          <w:szCs w:val="28"/>
          <w:rtl/>
          <w:lang w:bidi="ar-JO"/>
        </w:rPr>
        <w:t xml:space="preserve"> </w:t>
      </w:r>
      <w:r w:rsidRPr="00675D16">
        <w:rPr>
          <w:rFonts w:ascii="Sakkal Majalla" w:hAnsi="Sakkal Majalla" w:cs="Sakkal Majalla" w:hint="cs"/>
          <w:sz w:val="28"/>
          <w:szCs w:val="28"/>
          <w:rtl/>
          <w:lang w:bidi="ar-JO"/>
        </w:rPr>
        <w:t>طلبة الجامعات الحكومية (43%) أكثر تأييداً لتقديم الامتحانات بشكل وجاهي مقارنة بطلبة الجامعات الخاصة (39%).</w:t>
      </w:r>
    </w:p>
    <w:p w14:paraId="585393B0" w14:textId="77777777" w:rsidR="00BC0CD9" w:rsidRDefault="00BC0CD9" w:rsidP="00BC0CD9">
      <w:pPr>
        <w:spacing w:after="0" w:line="360" w:lineRule="auto"/>
        <w:rPr>
          <w:rFonts w:eastAsia="Calibri"/>
          <w:b/>
          <w:bCs/>
          <w:color w:val="C00000"/>
          <w:sz w:val="40"/>
          <w:szCs w:val="40"/>
          <w:rtl/>
          <w:lang w:bidi="ar-JO"/>
        </w:rPr>
      </w:pPr>
    </w:p>
    <w:p w14:paraId="1955A1C1" w14:textId="77777777" w:rsidR="00BC0CD9"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lastRenderedPageBreak/>
        <w:t>الغالبية العظمى (92%) من طلبة الجامعات الأردنية (الحكومية والخاصة) لديهم اشتراك انترنت منزلي، وكانت نسبة طلبة الجامعات الخاصة الذين لديهم اشتراك انترنت منزلي (95%)، وفي الجامعات الحكومية (91%).</w:t>
      </w:r>
    </w:p>
    <w:p w14:paraId="052B224A" w14:textId="77777777" w:rsidR="00BC0CD9" w:rsidRPr="000B0A1D" w:rsidRDefault="00BC0CD9" w:rsidP="00BC0CD9">
      <w:pPr>
        <w:pStyle w:val="ListParagraph"/>
        <w:numPr>
          <w:ilvl w:val="0"/>
          <w:numId w:val="8"/>
        </w:numPr>
        <w:bidi/>
        <w:spacing w:after="0" w:line="360" w:lineRule="auto"/>
        <w:jc w:val="both"/>
        <w:rPr>
          <w:rFonts w:ascii="Sakkal Majalla" w:hAnsi="Sakkal Majalla" w:cs="Sakkal Majalla"/>
          <w:color w:val="0000FF"/>
          <w:sz w:val="28"/>
          <w:szCs w:val="28"/>
          <w:lang w:bidi="ar-JO"/>
        </w:rPr>
      </w:pPr>
      <w:r w:rsidRPr="000B0A1D">
        <w:rPr>
          <w:rFonts w:ascii="Sakkal Majalla" w:hAnsi="Sakkal Majalla" w:cs="Sakkal Majalla" w:hint="cs"/>
          <w:color w:val="0000FF"/>
          <w:sz w:val="28"/>
          <w:szCs w:val="28"/>
          <w:rtl/>
          <w:lang w:bidi="ar-JO"/>
        </w:rPr>
        <w:t xml:space="preserve">طلبة </w:t>
      </w:r>
      <w:r>
        <w:rPr>
          <w:rFonts w:ascii="Sakkal Majalla" w:hAnsi="Sakkal Majalla" w:cs="Sakkal Majalla" w:hint="cs"/>
          <w:color w:val="0000FF"/>
          <w:sz w:val="28"/>
          <w:szCs w:val="28"/>
          <w:rtl/>
          <w:lang w:bidi="ar-JO"/>
        </w:rPr>
        <w:t>الجامعة</w:t>
      </w:r>
      <w:r w:rsidRPr="000B0A1D">
        <w:rPr>
          <w:rFonts w:ascii="Sakkal Majalla" w:hAnsi="Sakkal Majalla" w:cs="Sakkal Majalla" w:hint="cs"/>
          <w:color w:val="0000FF"/>
          <w:sz w:val="28"/>
          <w:szCs w:val="28"/>
          <w:rtl/>
          <w:lang w:bidi="ar-JO"/>
        </w:rPr>
        <w:t xml:space="preserve"> الألمانية الاردنية (99%)، وجامعة الأميرة سمية للتكنولوجيا وجامعة عجلون الوطنية، وجامعة فيلادلفيا الخاصة (98%) الأكثر امتلاكاً لاشتراكات انترنت منزلية.</w:t>
      </w:r>
    </w:p>
    <w:p w14:paraId="62CF14B2" w14:textId="77777777" w:rsidR="00BC0CD9" w:rsidRPr="000011A4"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 xml:space="preserve">تقريباً </w:t>
      </w:r>
      <w:r w:rsidRPr="000011A4">
        <w:rPr>
          <w:rFonts w:ascii="Sakkal Majalla" w:hAnsi="Sakkal Majalla" w:cs="Sakkal Majalla" w:hint="cs"/>
          <w:sz w:val="28"/>
          <w:szCs w:val="28"/>
          <w:rtl/>
          <w:lang w:bidi="ar-JO"/>
        </w:rPr>
        <w:t>جميع طلبة الجامعات الأردنية يمتلكون أجهزة خلوية (</w:t>
      </w:r>
      <w:r w:rsidRPr="000011A4">
        <w:rPr>
          <w:rFonts w:ascii="Sakkal Majalla" w:hAnsi="Sakkal Majalla" w:cs="Sakkal Majalla"/>
          <w:sz w:val="28"/>
          <w:szCs w:val="28"/>
          <w:lang w:bidi="ar-JO"/>
        </w:rPr>
        <w:t>Smart Phone</w:t>
      </w:r>
      <w:r w:rsidRPr="000011A4">
        <w:rPr>
          <w:rFonts w:ascii="Sakkal Majalla" w:hAnsi="Sakkal Majalla" w:cs="Sakkal Majalla" w:hint="cs"/>
          <w:sz w:val="28"/>
          <w:szCs w:val="28"/>
          <w:rtl/>
          <w:lang w:bidi="ar-JO"/>
        </w:rPr>
        <w:t>) والغالبية العظمى</w:t>
      </w:r>
      <w:r>
        <w:rPr>
          <w:rFonts w:ascii="Sakkal Majalla" w:hAnsi="Sakkal Majalla" w:cs="Sakkal Majalla" w:hint="cs"/>
          <w:sz w:val="28"/>
          <w:szCs w:val="28"/>
          <w:rtl/>
          <w:lang w:bidi="ar-JO"/>
        </w:rPr>
        <w:t>، منهم</w:t>
      </w:r>
      <w:r w:rsidRPr="000011A4">
        <w:rPr>
          <w:rFonts w:ascii="Sakkal Majalla" w:hAnsi="Sakkal Majalla" w:cs="Sakkal Majalla" w:hint="cs"/>
          <w:sz w:val="28"/>
          <w:szCs w:val="28"/>
          <w:rtl/>
          <w:lang w:bidi="ar-JO"/>
        </w:rPr>
        <w:t xml:space="preserve"> (96%) لديهم حزم انترنت فعّالة على هذه الهواتف.</w:t>
      </w:r>
      <w:r>
        <w:rPr>
          <w:rFonts w:ascii="Sakkal Majalla" w:hAnsi="Sakkal Majalla" w:cs="Sakkal Majalla" w:hint="cs"/>
          <w:sz w:val="28"/>
          <w:szCs w:val="28"/>
          <w:rtl/>
          <w:lang w:bidi="ar-JO"/>
        </w:rPr>
        <w:t xml:space="preserve"> </w:t>
      </w:r>
      <w:r w:rsidRPr="000011A4">
        <w:rPr>
          <w:rFonts w:ascii="Sakkal Majalla" w:hAnsi="Sakkal Majalla" w:cs="Sakkal Majalla" w:hint="cs"/>
          <w:sz w:val="28"/>
          <w:szCs w:val="28"/>
          <w:rtl/>
          <w:lang w:bidi="ar-JO"/>
        </w:rPr>
        <w:t>(97%) من طلبة الجامعات الخاصة و(95%) من طلبة الجامعات الحكومية لديهم اشتراكات انترنت فعّالة على هواتفهم الخلوية.</w:t>
      </w:r>
    </w:p>
    <w:p w14:paraId="3D59EA20" w14:textId="77777777" w:rsidR="00BC0CD9" w:rsidRPr="00284B44" w:rsidRDefault="00BC0CD9" w:rsidP="00BC0CD9">
      <w:pPr>
        <w:pStyle w:val="ListParagraph"/>
        <w:numPr>
          <w:ilvl w:val="0"/>
          <w:numId w:val="8"/>
        </w:numPr>
        <w:bidi/>
        <w:spacing w:after="0" w:line="360" w:lineRule="auto"/>
        <w:jc w:val="both"/>
        <w:rPr>
          <w:rFonts w:ascii="Sakkal Majalla" w:hAnsi="Sakkal Majalla" w:cs="Sakkal Majalla"/>
          <w:color w:val="0000FF"/>
          <w:sz w:val="28"/>
          <w:szCs w:val="28"/>
          <w:lang w:bidi="ar-JO"/>
        </w:rPr>
      </w:pPr>
      <w:r w:rsidRPr="00284B44">
        <w:rPr>
          <w:rFonts w:ascii="Sakkal Majalla" w:hAnsi="Sakkal Majalla" w:cs="Sakkal Majalla" w:hint="cs"/>
          <w:color w:val="0000FF"/>
          <w:sz w:val="28"/>
          <w:szCs w:val="28"/>
          <w:rtl/>
          <w:lang w:bidi="ar-JO"/>
        </w:rPr>
        <w:t>طلبة جامعات</w:t>
      </w:r>
      <w:r>
        <w:rPr>
          <w:rFonts w:ascii="Sakkal Majalla" w:hAnsi="Sakkal Majalla" w:cs="Sakkal Majalla" w:hint="cs"/>
          <w:color w:val="0000FF"/>
          <w:sz w:val="28"/>
          <w:szCs w:val="28"/>
          <w:rtl/>
          <w:lang w:bidi="ar-JO"/>
        </w:rPr>
        <w:t>:</w:t>
      </w:r>
      <w:r w:rsidRPr="00284B44">
        <w:rPr>
          <w:rFonts w:ascii="Sakkal Majalla" w:hAnsi="Sakkal Majalla" w:cs="Sakkal Majalla" w:hint="cs"/>
          <w:color w:val="0000FF"/>
          <w:sz w:val="28"/>
          <w:szCs w:val="28"/>
          <w:rtl/>
          <w:lang w:bidi="ar-JO"/>
        </w:rPr>
        <w:t xml:space="preserve"> الالمانية الاردنية، وعمان الأهلية الخاصة، والشرق الأوسط (99%) الأكثر اشتراكاً بانترنت على هواتفهم الخلوية الذكية</w:t>
      </w:r>
      <w:r>
        <w:rPr>
          <w:rFonts w:ascii="Sakkal Majalla" w:hAnsi="Sakkal Majalla" w:cs="Sakkal Majalla" w:hint="cs"/>
          <w:color w:val="0000FF"/>
          <w:sz w:val="28"/>
          <w:szCs w:val="28"/>
          <w:rtl/>
          <w:lang w:bidi="ar-JO"/>
        </w:rPr>
        <w:t>.</w:t>
      </w:r>
    </w:p>
    <w:p w14:paraId="3D7791F6" w14:textId="77777777" w:rsidR="00BC0CD9"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ثلاثة ارباع الطلبة (75%) يملكون جهاز كمبيوتر/ لابتوب صالح للاستعمال، ونسبة طلبة الجامعات الخاصة الذين يملكون جهاز كمبيوتر/ لابتوب صالح للاستعمال (83%) مقارنة بـِ (73%) في الجامعات الحكومية.</w:t>
      </w:r>
    </w:p>
    <w:p w14:paraId="2F275705" w14:textId="77777777" w:rsidR="00BC0CD9" w:rsidRPr="00284B44" w:rsidRDefault="00BC0CD9" w:rsidP="00BC0CD9">
      <w:pPr>
        <w:pStyle w:val="ListParagraph"/>
        <w:numPr>
          <w:ilvl w:val="0"/>
          <w:numId w:val="8"/>
        </w:numPr>
        <w:bidi/>
        <w:spacing w:after="0" w:line="360" w:lineRule="auto"/>
        <w:jc w:val="both"/>
        <w:rPr>
          <w:rFonts w:ascii="Sakkal Majalla" w:hAnsi="Sakkal Majalla" w:cs="Sakkal Majalla"/>
          <w:color w:val="0000FF"/>
          <w:sz w:val="28"/>
          <w:szCs w:val="28"/>
          <w:lang w:bidi="ar-JO"/>
        </w:rPr>
      </w:pPr>
      <w:r w:rsidRPr="00284B44">
        <w:rPr>
          <w:rFonts w:ascii="Sakkal Majalla" w:hAnsi="Sakkal Majalla" w:cs="Sakkal Majalla" w:hint="cs"/>
          <w:color w:val="0000FF"/>
          <w:sz w:val="28"/>
          <w:szCs w:val="28"/>
          <w:rtl/>
          <w:lang w:bidi="ar-JO"/>
        </w:rPr>
        <w:t>طلبة جامعة الأميرة سمية للتكنولوجيا (95%) الأكثر امتلاكاً لأجهزة كمبيوتر صالحة للاستعمال، يليهم طلبة جامعات</w:t>
      </w:r>
      <w:r>
        <w:rPr>
          <w:rFonts w:ascii="Sakkal Majalla" w:hAnsi="Sakkal Majalla" w:cs="Sakkal Majalla" w:hint="cs"/>
          <w:color w:val="0000FF"/>
          <w:sz w:val="28"/>
          <w:szCs w:val="28"/>
          <w:rtl/>
          <w:lang w:bidi="ar-JO"/>
        </w:rPr>
        <w:t>:</w:t>
      </w:r>
      <w:r w:rsidRPr="00284B44">
        <w:rPr>
          <w:rFonts w:ascii="Sakkal Majalla" w:hAnsi="Sakkal Majalla" w:cs="Sakkal Majalla" w:hint="cs"/>
          <w:color w:val="0000FF"/>
          <w:sz w:val="28"/>
          <w:szCs w:val="28"/>
          <w:rtl/>
          <w:lang w:bidi="ar-JO"/>
        </w:rPr>
        <w:t xml:space="preserve"> العلوم التطبيقية، والالمانية الأردنية (93%) فيما كان طلبة جامعة عجلون الوطنية (57%)، وآل البيت (62%)، والعلوم الاسلامية (63%) والحسين بن طلال (64%) الاقل امتلاكاً لأجهزة كمبيوتر.</w:t>
      </w:r>
    </w:p>
    <w:p w14:paraId="13422DB1" w14:textId="77777777" w:rsidR="00BC0CD9"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أقل من نصف طلبة (48%) الجامعات الحكومية والخاصة راضون عن عودة التعليم الوجاهي/ المدمج في جامعاتهم، وكانت نسبة الرضا لدى طلبة الجامعات الحكومية (47%)، والجامعات الخاصة (51%).</w:t>
      </w:r>
    </w:p>
    <w:p w14:paraId="6CDF8EBA" w14:textId="77777777" w:rsidR="00BC0CD9" w:rsidRPr="001B272C" w:rsidRDefault="00BC0CD9" w:rsidP="00BC0CD9">
      <w:pPr>
        <w:pStyle w:val="ListParagraph"/>
        <w:numPr>
          <w:ilvl w:val="0"/>
          <w:numId w:val="8"/>
        </w:numPr>
        <w:bidi/>
        <w:spacing w:after="0" w:line="360" w:lineRule="auto"/>
        <w:jc w:val="both"/>
        <w:rPr>
          <w:rFonts w:ascii="Sakkal Majalla" w:hAnsi="Sakkal Majalla" w:cs="Sakkal Majalla"/>
          <w:color w:val="0000FF"/>
          <w:sz w:val="28"/>
          <w:szCs w:val="28"/>
          <w:lang w:bidi="ar-JO"/>
        </w:rPr>
      </w:pPr>
      <w:r w:rsidRPr="001B272C">
        <w:rPr>
          <w:rFonts w:ascii="Sakkal Majalla" w:hAnsi="Sakkal Majalla" w:cs="Sakkal Majalla" w:hint="cs"/>
          <w:color w:val="0000FF"/>
          <w:sz w:val="28"/>
          <w:szCs w:val="28"/>
          <w:rtl/>
          <w:lang w:bidi="ar-JO"/>
        </w:rPr>
        <w:t xml:space="preserve">طلبة جامعة جدارا (63%)، وجامعة عجلون الوطنية (59%)، وجامعة اليرموك (59%)، وجامعة البتراء (59%) الأكثر رضى عن عودة التعليم الوجاهي/المدمج </w:t>
      </w:r>
      <w:r>
        <w:rPr>
          <w:rFonts w:ascii="Sakkal Majalla" w:hAnsi="Sakkal Majalla" w:cs="Sakkal Majalla" w:hint="cs"/>
          <w:color w:val="0000FF"/>
          <w:sz w:val="28"/>
          <w:szCs w:val="28"/>
          <w:rtl/>
          <w:lang w:bidi="ar-JO"/>
        </w:rPr>
        <w:t>في جامعاتهم</w:t>
      </w:r>
      <w:r w:rsidRPr="001B272C">
        <w:rPr>
          <w:rFonts w:ascii="Sakkal Majalla" w:hAnsi="Sakkal Majalla" w:cs="Sakkal Majalla" w:hint="cs"/>
          <w:color w:val="0000FF"/>
          <w:sz w:val="28"/>
          <w:szCs w:val="28"/>
          <w:rtl/>
          <w:lang w:bidi="ar-JO"/>
        </w:rPr>
        <w:t xml:space="preserve">. فيما كان طلبة الجامعة الألمانية الأردنية (39%)، والاسراء (41%)، والبلقاء التطبيقية (41%)، والعلوم التطبيقية (41%)، والحسين بن طلال (41%) الأقل رضى عن عودة التعليم الوجاهي/المدمج </w:t>
      </w:r>
      <w:r>
        <w:rPr>
          <w:rFonts w:ascii="Sakkal Majalla" w:hAnsi="Sakkal Majalla" w:cs="Sakkal Majalla" w:hint="cs"/>
          <w:color w:val="0000FF"/>
          <w:sz w:val="28"/>
          <w:szCs w:val="28"/>
          <w:rtl/>
          <w:lang w:bidi="ar-JO"/>
        </w:rPr>
        <w:t>في جامعاتهم</w:t>
      </w:r>
      <w:r w:rsidRPr="001B272C">
        <w:rPr>
          <w:rFonts w:ascii="Sakkal Majalla" w:hAnsi="Sakkal Majalla" w:cs="Sakkal Majalla" w:hint="cs"/>
          <w:color w:val="0000FF"/>
          <w:sz w:val="28"/>
          <w:szCs w:val="28"/>
          <w:rtl/>
          <w:lang w:bidi="ar-JO"/>
        </w:rPr>
        <w:t>.</w:t>
      </w:r>
    </w:p>
    <w:p w14:paraId="577374F3" w14:textId="77777777" w:rsidR="00BC0CD9" w:rsidRPr="000011A4"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sidRPr="000011A4">
        <w:rPr>
          <w:rFonts w:ascii="Sakkal Majalla" w:hAnsi="Sakkal Majalla" w:cs="Sakkal Majalla" w:hint="cs"/>
          <w:sz w:val="28"/>
          <w:szCs w:val="28"/>
          <w:rtl/>
          <w:lang w:bidi="ar-JO"/>
        </w:rPr>
        <w:lastRenderedPageBreak/>
        <w:t xml:space="preserve">غالبية الطلبة (60%) يعتقدون أن </w:t>
      </w:r>
      <w:r>
        <w:rPr>
          <w:rFonts w:ascii="Sakkal Majalla" w:hAnsi="Sakkal Majalla" w:cs="Sakkal Majalla" w:hint="cs"/>
          <w:sz w:val="28"/>
          <w:szCs w:val="28"/>
          <w:rtl/>
          <w:lang w:bidi="ar-JO"/>
        </w:rPr>
        <w:t>العملية التعليمية</w:t>
      </w:r>
      <w:r w:rsidRPr="000011A4">
        <w:rPr>
          <w:rFonts w:ascii="Sakkal Majalla" w:hAnsi="Sakkal Majalla" w:cs="Sakkal Majalla" w:hint="cs"/>
          <w:sz w:val="28"/>
          <w:szCs w:val="28"/>
          <w:rtl/>
          <w:lang w:bidi="ar-JO"/>
        </w:rPr>
        <w:t xml:space="preserve"> في جامعتهم تسير في الاتجاه الايجابي، فيما يعتقد (35%) أنها تسير في الاتجاه السلبي.</w:t>
      </w:r>
      <w:r>
        <w:rPr>
          <w:rFonts w:ascii="Sakkal Majalla" w:hAnsi="Sakkal Majalla" w:cs="Sakkal Majalla" w:hint="cs"/>
          <w:sz w:val="28"/>
          <w:szCs w:val="28"/>
          <w:rtl/>
          <w:lang w:bidi="ar-JO"/>
        </w:rPr>
        <w:t xml:space="preserve"> </w:t>
      </w:r>
      <w:r w:rsidRPr="000011A4">
        <w:rPr>
          <w:rFonts w:ascii="Sakkal Majalla" w:hAnsi="Sakkal Majalla" w:cs="Sakkal Majalla" w:hint="cs"/>
          <w:sz w:val="28"/>
          <w:szCs w:val="28"/>
          <w:rtl/>
          <w:lang w:bidi="ar-JO"/>
        </w:rPr>
        <w:t xml:space="preserve">غالبية طلبة الجامعات الخاصة (72%) يعتقدون أن </w:t>
      </w:r>
      <w:r>
        <w:rPr>
          <w:rFonts w:ascii="Sakkal Majalla" w:hAnsi="Sakkal Majalla" w:cs="Sakkal Majalla" w:hint="cs"/>
          <w:sz w:val="28"/>
          <w:szCs w:val="28"/>
          <w:rtl/>
          <w:lang w:bidi="ar-JO"/>
        </w:rPr>
        <w:t>العملية التعليمية</w:t>
      </w:r>
      <w:r w:rsidRPr="000011A4">
        <w:rPr>
          <w:rFonts w:ascii="Sakkal Majalla" w:hAnsi="Sakkal Majalla" w:cs="Sakkal Majalla" w:hint="cs"/>
          <w:sz w:val="28"/>
          <w:szCs w:val="28"/>
          <w:rtl/>
          <w:lang w:bidi="ar-JO"/>
        </w:rPr>
        <w:t xml:space="preserve"> في جامعتهم تسير بالاتجاه الايجابي، فيما يعتقد بذلك (56%) من طلبة الجامعات الحكومية.</w:t>
      </w:r>
    </w:p>
    <w:p w14:paraId="035A6007" w14:textId="77777777" w:rsidR="00BC0CD9" w:rsidRPr="009E1A70" w:rsidRDefault="00BC0CD9" w:rsidP="00BC0CD9">
      <w:pPr>
        <w:pStyle w:val="ListParagraph"/>
        <w:numPr>
          <w:ilvl w:val="0"/>
          <w:numId w:val="8"/>
        </w:numPr>
        <w:bidi/>
        <w:spacing w:after="0" w:line="360" w:lineRule="auto"/>
        <w:jc w:val="both"/>
        <w:rPr>
          <w:rFonts w:ascii="Sakkal Majalla" w:hAnsi="Sakkal Majalla" w:cs="Sakkal Majalla"/>
          <w:color w:val="0000FF"/>
          <w:sz w:val="28"/>
          <w:szCs w:val="28"/>
          <w:lang w:bidi="ar-JO"/>
        </w:rPr>
      </w:pPr>
      <w:r w:rsidRPr="009E1A70">
        <w:rPr>
          <w:rFonts w:ascii="Sakkal Majalla" w:hAnsi="Sakkal Majalla" w:cs="Sakkal Majalla" w:hint="cs"/>
          <w:color w:val="0000FF"/>
          <w:sz w:val="28"/>
          <w:szCs w:val="28"/>
          <w:rtl/>
          <w:lang w:bidi="ar-JO"/>
        </w:rPr>
        <w:t xml:space="preserve">طلبة جامعة البلقاء التطبيقية (46%)، </w:t>
      </w:r>
      <w:r>
        <w:rPr>
          <w:rFonts w:ascii="Sakkal Majalla" w:hAnsi="Sakkal Majalla" w:cs="Sakkal Majalla" w:hint="cs"/>
          <w:color w:val="0000FF"/>
          <w:sz w:val="28"/>
          <w:szCs w:val="28"/>
          <w:rtl/>
          <w:lang w:bidi="ar-JO"/>
        </w:rPr>
        <w:t>وجامعة</w:t>
      </w:r>
      <w:r w:rsidRPr="009E1A70">
        <w:rPr>
          <w:rFonts w:ascii="Sakkal Majalla" w:hAnsi="Sakkal Majalla" w:cs="Sakkal Majalla" w:hint="cs"/>
          <w:color w:val="0000FF"/>
          <w:sz w:val="28"/>
          <w:szCs w:val="28"/>
          <w:rtl/>
          <w:lang w:bidi="ar-JO"/>
        </w:rPr>
        <w:t xml:space="preserve"> الألمانية الأردنية (48%) وجامعة مؤته (40</w:t>
      </w:r>
      <w:r>
        <w:rPr>
          <w:rFonts w:ascii="Sakkal Majalla" w:hAnsi="Sakkal Majalla" w:cs="Sakkal Majalla" w:hint="cs"/>
          <w:color w:val="0000FF"/>
          <w:sz w:val="28"/>
          <w:szCs w:val="28"/>
          <w:rtl/>
          <w:lang w:bidi="ar-JO"/>
        </w:rPr>
        <w:t>%</w:t>
      </w:r>
      <w:r w:rsidRPr="009E1A70">
        <w:rPr>
          <w:rFonts w:ascii="Sakkal Majalla" w:hAnsi="Sakkal Majalla" w:cs="Sakkal Majalla" w:hint="cs"/>
          <w:color w:val="0000FF"/>
          <w:sz w:val="28"/>
          <w:szCs w:val="28"/>
          <w:rtl/>
          <w:lang w:bidi="ar-JO"/>
        </w:rPr>
        <w:t xml:space="preserve">) الاكثر اعتقاداً أن </w:t>
      </w:r>
      <w:r>
        <w:rPr>
          <w:rFonts w:ascii="Sakkal Majalla" w:hAnsi="Sakkal Majalla" w:cs="Sakkal Majalla" w:hint="cs"/>
          <w:color w:val="0000FF"/>
          <w:sz w:val="28"/>
          <w:szCs w:val="28"/>
          <w:rtl/>
          <w:lang w:bidi="ar-JO"/>
        </w:rPr>
        <w:t>العملية التعليمية ف</w:t>
      </w:r>
      <w:r w:rsidRPr="009E1A70">
        <w:rPr>
          <w:rFonts w:ascii="Sakkal Majalla" w:hAnsi="Sakkal Majalla" w:cs="Sakkal Majalla" w:hint="cs"/>
          <w:color w:val="0000FF"/>
          <w:sz w:val="28"/>
          <w:szCs w:val="28"/>
          <w:rtl/>
          <w:lang w:bidi="ar-JO"/>
        </w:rPr>
        <w:t>ي جامعتهم تسير بالاتجاه السلبي، فيما كان طلبة جامعات</w:t>
      </w:r>
      <w:r>
        <w:rPr>
          <w:rFonts w:ascii="Sakkal Majalla" w:hAnsi="Sakkal Majalla" w:cs="Sakkal Majalla" w:hint="cs"/>
          <w:color w:val="0000FF"/>
          <w:sz w:val="28"/>
          <w:szCs w:val="28"/>
          <w:rtl/>
          <w:lang w:bidi="ar-JO"/>
        </w:rPr>
        <w:t>:</w:t>
      </w:r>
      <w:r w:rsidRPr="009E1A70">
        <w:rPr>
          <w:rFonts w:ascii="Sakkal Majalla" w:hAnsi="Sakkal Majalla" w:cs="Sakkal Majalla" w:hint="cs"/>
          <w:color w:val="0000FF"/>
          <w:sz w:val="28"/>
          <w:szCs w:val="28"/>
          <w:rtl/>
          <w:lang w:bidi="ar-JO"/>
        </w:rPr>
        <w:t xml:space="preserve"> الشرق  الاوسط (88%)، والاميرة سمية للتكنولوجيا (81%)، واربد الاهلية (79%)، والبترا (78%)، وجدارا (77%) الاكثر اعتقاداً أن </w:t>
      </w:r>
      <w:r>
        <w:rPr>
          <w:rFonts w:ascii="Sakkal Majalla" w:hAnsi="Sakkal Majalla" w:cs="Sakkal Majalla" w:hint="cs"/>
          <w:color w:val="0000FF"/>
          <w:sz w:val="28"/>
          <w:szCs w:val="28"/>
          <w:rtl/>
          <w:lang w:bidi="ar-JO"/>
        </w:rPr>
        <w:t>العملية التعليمية</w:t>
      </w:r>
      <w:r w:rsidRPr="009E1A70">
        <w:rPr>
          <w:rFonts w:ascii="Sakkal Majalla" w:hAnsi="Sakkal Majalla" w:cs="Sakkal Majalla" w:hint="cs"/>
          <w:color w:val="0000FF"/>
          <w:sz w:val="28"/>
          <w:szCs w:val="28"/>
          <w:rtl/>
          <w:lang w:bidi="ar-JO"/>
        </w:rPr>
        <w:t xml:space="preserve"> في جامعاتهم تسير بالاتجاه الايجابي.</w:t>
      </w:r>
    </w:p>
    <w:p w14:paraId="3D22A68A" w14:textId="77777777" w:rsidR="00BC0CD9" w:rsidRDefault="00BC0CD9" w:rsidP="00BC0CD9">
      <w:pPr>
        <w:pStyle w:val="ListParagraph"/>
        <w:numPr>
          <w:ilvl w:val="0"/>
          <w:numId w:val="8"/>
        </w:numPr>
        <w:bidi/>
        <w:spacing w:after="0" w:line="36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أقل من نصف طلبة الجامعات الأردنية (48%) يؤيدون التعليم المدمج في الشكل الحالي الذي اتخذته جامعاتهم و(52%) لا يؤيدونه. (نصف طلبة الجامعات الخاصة (51%) يؤيدون التعليم المدمج بالشكل الحالي، و47% من طلبة الجامعات الحكومية).</w:t>
      </w:r>
    </w:p>
    <w:p w14:paraId="755BC63C" w14:textId="77777777" w:rsidR="00BC0CD9" w:rsidRPr="00A50F69" w:rsidRDefault="00BC0CD9" w:rsidP="00BC0CD9">
      <w:pPr>
        <w:pStyle w:val="ListParagraph"/>
        <w:numPr>
          <w:ilvl w:val="0"/>
          <w:numId w:val="8"/>
        </w:numPr>
        <w:bidi/>
        <w:spacing w:after="0" w:line="360" w:lineRule="auto"/>
        <w:jc w:val="both"/>
        <w:rPr>
          <w:rFonts w:ascii="Sakkal Majalla" w:hAnsi="Sakkal Majalla" w:cs="Sakkal Majalla"/>
          <w:color w:val="0000FF"/>
          <w:sz w:val="28"/>
          <w:szCs w:val="28"/>
          <w:lang w:bidi="ar-JO"/>
        </w:rPr>
      </w:pPr>
      <w:r w:rsidRPr="00A50F69">
        <w:rPr>
          <w:rFonts w:ascii="Sakkal Majalla" w:hAnsi="Sakkal Majalla" w:cs="Sakkal Majalla" w:hint="cs"/>
          <w:color w:val="0000FF"/>
          <w:sz w:val="28"/>
          <w:szCs w:val="28"/>
          <w:rtl/>
          <w:lang w:bidi="ar-JO"/>
        </w:rPr>
        <w:t>طلبة جامعات</w:t>
      </w:r>
      <w:r>
        <w:rPr>
          <w:rFonts w:ascii="Sakkal Majalla" w:hAnsi="Sakkal Majalla" w:cs="Sakkal Majalla" w:hint="cs"/>
          <w:color w:val="0000FF"/>
          <w:sz w:val="28"/>
          <w:szCs w:val="28"/>
          <w:rtl/>
          <w:lang w:bidi="ar-JO"/>
        </w:rPr>
        <w:t>:</w:t>
      </w:r>
      <w:r w:rsidRPr="00A50F69">
        <w:rPr>
          <w:rFonts w:ascii="Sakkal Majalla" w:hAnsi="Sakkal Majalla" w:cs="Sakkal Majalla" w:hint="cs"/>
          <w:color w:val="0000FF"/>
          <w:sz w:val="28"/>
          <w:szCs w:val="28"/>
          <w:rtl/>
          <w:lang w:bidi="ar-JO"/>
        </w:rPr>
        <w:t xml:space="preserve"> عجلون الوطنية، والزيتونة، وجدارا، واربد الأهلية وفيلادلفيا الأكثر تأييدا للتعليم المدمج في الشكل الحالي الذي اتخذته جامعاتهم، فيما كان طلبة الجامعة الألمانية الأردنية وجامعة الزرقاء وجامعة الحسين بن طلال الأقل تأييدا للتعليم المدمج في شكله الحالي).</w:t>
      </w:r>
    </w:p>
    <w:sectPr w:rsidR="00BC0CD9" w:rsidRPr="00A50F69">
      <w:headerReference w:type="default" r:id="rId15"/>
      <w:footerReference w:type="default" r:id="rId16"/>
      <w:pgSz w:w="12240" w:h="15840"/>
      <w:pgMar w:top="1440" w:right="1440" w:bottom="1440" w:left="1418"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FAC9" w14:textId="77777777" w:rsidR="006A70C9" w:rsidRDefault="006A70C9">
      <w:pPr>
        <w:spacing w:after="0" w:line="240" w:lineRule="auto"/>
      </w:pPr>
      <w:r>
        <w:separator/>
      </w:r>
    </w:p>
  </w:endnote>
  <w:endnote w:type="continuationSeparator" w:id="0">
    <w:p w14:paraId="0953755B" w14:textId="77777777" w:rsidR="006A70C9" w:rsidRDefault="006A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akkal Majalla">
    <w:altName w:val="Times New Roman"/>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FC11" w14:textId="77777777" w:rsidR="00661499" w:rsidRDefault="00916970">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5A77C7">
      <w:rPr>
        <w:noProof/>
        <w:color w:val="000000"/>
        <w:rtl/>
      </w:rPr>
      <w:t>0</w:t>
    </w:r>
    <w:r>
      <w:rPr>
        <w:color w:val="000000"/>
      </w:rPr>
      <w:fldChar w:fldCharType="end"/>
    </w:r>
  </w:p>
  <w:p w14:paraId="2B15BB65" w14:textId="77777777" w:rsidR="00661499" w:rsidRDefault="00661499">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51A7" w14:textId="77777777" w:rsidR="006A70C9" w:rsidRDefault="006A70C9">
      <w:pPr>
        <w:spacing w:after="0" w:line="240" w:lineRule="auto"/>
      </w:pPr>
      <w:r>
        <w:separator/>
      </w:r>
    </w:p>
  </w:footnote>
  <w:footnote w:type="continuationSeparator" w:id="0">
    <w:p w14:paraId="4B837BB3" w14:textId="77777777" w:rsidR="006A70C9" w:rsidRDefault="006A7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8B0C" w14:textId="77777777" w:rsidR="00661499" w:rsidRDefault="00916970">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0" distR="0" simplePos="0" relativeHeight="251658240" behindDoc="1" locked="0" layoutInCell="1" hidden="0" allowOverlap="1" wp14:anchorId="17A9B1DD" wp14:editId="6419340A">
          <wp:simplePos x="0" y="0"/>
          <wp:positionH relativeFrom="page">
            <wp:align>right</wp:align>
          </wp:positionH>
          <wp:positionV relativeFrom="page">
            <wp:align>top</wp:align>
          </wp:positionV>
          <wp:extent cx="7885568" cy="656469"/>
          <wp:effectExtent l="0" t="0" r="0" b="0"/>
          <wp:wrapNone/>
          <wp:docPr id="3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7885568" cy="65646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7B2E"/>
    <w:multiLevelType w:val="hybridMultilevel"/>
    <w:tmpl w:val="95789148"/>
    <w:lvl w:ilvl="0" w:tplc="8ADECC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A6E8F"/>
    <w:multiLevelType w:val="multilevel"/>
    <w:tmpl w:val="51AEE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5B101A"/>
    <w:multiLevelType w:val="multilevel"/>
    <w:tmpl w:val="EE0CD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12498E"/>
    <w:multiLevelType w:val="hybridMultilevel"/>
    <w:tmpl w:val="71CC1FF0"/>
    <w:lvl w:ilvl="0" w:tplc="A0C88A42">
      <w:start w:val="1"/>
      <w:numFmt w:val="decimal"/>
      <w:lvlText w:val="%1-"/>
      <w:lvlJc w:val="left"/>
      <w:pPr>
        <w:ind w:left="657" w:hanging="360"/>
      </w:pPr>
      <w:rPr>
        <w:rFonts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4" w15:restartNumberingAfterBreak="0">
    <w:nsid w:val="4BDF01E2"/>
    <w:multiLevelType w:val="hybridMultilevel"/>
    <w:tmpl w:val="B7EEA228"/>
    <w:lvl w:ilvl="0" w:tplc="18F0FC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F3790"/>
    <w:multiLevelType w:val="hybridMultilevel"/>
    <w:tmpl w:val="8F7C2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434C4"/>
    <w:multiLevelType w:val="multilevel"/>
    <w:tmpl w:val="0FEC0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B82DD3"/>
    <w:multiLevelType w:val="multilevel"/>
    <w:tmpl w:val="83C6A2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698428AE"/>
    <w:multiLevelType w:val="hybridMultilevel"/>
    <w:tmpl w:val="E6BEC1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A13861"/>
    <w:multiLevelType w:val="hybridMultilevel"/>
    <w:tmpl w:val="EF10E0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9"/>
  </w:num>
  <w:num w:numId="6">
    <w:abstractNumId w:val="8"/>
  </w:num>
  <w:num w:numId="7">
    <w:abstractNumId w:val="4"/>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499"/>
    <w:rsid w:val="00022E3F"/>
    <w:rsid w:val="00027B35"/>
    <w:rsid w:val="00034A7A"/>
    <w:rsid w:val="000407DF"/>
    <w:rsid w:val="000417C0"/>
    <w:rsid w:val="0006265F"/>
    <w:rsid w:val="000A79B6"/>
    <w:rsid w:val="000C5997"/>
    <w:rsid w:val="000D63E5"/>
    <w:rsid w:val="00124A69"/>
    <w:rsid w:val="0012720B"/>
    <w:rsid w:val="0018391C"/>
    <w:rsid w:val="00185197"/>
    <w:rsid w:val="00197696"/>
    <w:rsid w:val="001A55E5"/>
    <w:rsid w:val="001B272C"/>
    <w:rsid w:val="001E468F"/>
    <w:rsid w:val="001F5548"/>
    <w:rsid w:val="001F5885"/>
    <w:rsid w:val="00213D2B"/>
    <w:rsid w:val="002346C0"/>
    <w:rsid w:val="00265693"/>
    <w:rsid w:val="0028512D"/>
    <w:rsid w:val="002A412F"/>
    <w:rsid w:val="002B01B3"/>
    <w:rsid w:val="002B2920"/>
    <w:rsid w:val="002E0445"/>
    <w:rsid w:val="003276D3"/>
    <w:rsid w:val="00363633"/>
    <w:rsid w:val="00364FFD"/>
    <w:rsid w:val="00377873"/>
    <w:rsid w:val="0038215C"/>
    <w:rsid w:val="00395912"/>
    <w:rsid w:val="00395AEB"/>
    <w:rsid w:val="003A6E84"/>
    <w:rsid w:val="003B35EE"/>
    <w:rsid w:val="003C5338"/>
    <w:rsid w:val="0041795C"/>
    <w:rsid w:val="004236FE"/>
    <w:rsid w:val="00442327"/>
    <w:rsid w:val="004D2AE6"/>
    <w:rsid w:val="004E2A4E"/>
    <w:rsid w:val="004F3D77"/>
    <w:rsid w:val="0050698F"/>
    <w:rsid w:val="00551C63"/>
    <w:rsid w:val="00552319"/>
    <w:rsid w:val="005532DD"/>
    <w:rsid w:val="005738CF"/>
    <w:rsid w:val="005835A4"/>
    <w:rsid w:val="0058780A"/>
    <w:rsid w:val="00591B76"/>
    <w:rsid w:val="005A3EF5"/>
    <w:rsid w:val="005A77C7"/>
    <w:rsid w:val="005B09D7"/>
    <w:rsid w:val="005F060F"/>
    <w:rsid w:val="00604D0F"/>
    <w:rsid w:val="006162DE"/>
    <w:rsid w:val="0064423D"/>
    <w:rsid w:val="00661499"/>
    <w:rsid w:val="006936A7"/>
    <w:rsid w:val="006A70C9"/>
    <w:rsid w:val="0071306E"/>
    <w:rsid w:val="00726FA4"/>
    <w:rsid w:val="007577CF"/>
    <w:rsid w:val="007613B7"/>
    <w:rsid w:val="007804B1"/>
    <w:rsid w:val="00783A60"/>
    <w:rsid w:val="00795B13"/>
    <w:rsid w:val="00796307"/>
    <w:rsid w:val="007969C3"/>
    <w:rsid w:val="007A7125"/>
    <w:rsid w:val="007E5527"/>
    <w:rsid w:val="00822D92"/>
    <w:rsid w:val="00837C62"/>
    <w:rsid w:val="00862E2D"/>
    <w:rsid w:val="00885C8B"/>
    <w:rsid w:val="008A7D7F"/>
    <w:rsid w:val="008C5ADE"/>
    <w:rsid w:val="008C7E0B"/>
    <w:rsid w:val="008D1F9F"/>
    <w:rsid w:val="008E4419"/>
    <w:rsid w:val="00916970"/>
    <w:rsid w:val="009473A8"/>
    <w:rsid w:val="00956878"/>
    <w:rsid w:val="00966021"/>
    <w:rsid w:val="00970F61"/>
    <w:rsid w:val="0098696F"/>
    <w:rsid w:val="00987F2B"/>
    <w:rsid w:val="009917E4"/>
    <w:rsid w:val="009B0AE2"/>
    <w:rsid w:val="009E67A3"/>
    <w:rsid w:val="00A158E2"/>
    <w:rsid w:val="00A45549"/>
    <w:rsid w:val="00A525C0"/>
    <w:rsid w:val="00A60862"/>
    <w:rsid w:val="00A60F91"/>
    <w:rsid w:val="00AC553C"/>
    <w:rsid w:val="00AC6A41"/>
    <w:rsid w:val="00AE1EBD"/>
    <w:rsid w:val="00AE49B7"/>
    <w:rsid w:val="00AF0684"/>
    <w:rsid w:val="00AF7F21"/>
    <w:rsid w:val="00B11B7C"/>
    <w:rsid w:val="00B13C90"/>
    <w:rsid w:val="00B2064E"/>
    <w:rsid w:val="00B20A63"/>
    <w:rsid w:val="00B25002"/>
    <w:rsid w:val="00B25E4B"/>
    <w:rsid w:val="00B63B6D"/>
    <w:rsid w:val="00B64A50"/>
    <w:rsid w:val="00B658B0"/>
    <w:rsid w:val="00B676A8"/>
    <w:rsid w:val="00B72C2D"/>
    <w:rsid w:val="00B7710E"/>
    <w:rsid w:val="00BC0CD9"/>
    <w:rsid w:val="00C16367"/>
    <w:rsid w:val="00C26E9F"/>
    <w:rsid w:val="00C30954"/>
    <w:rsid w:val="00C94E53"/>
    <w:rsid w:val="00CA210A"/>
    <w:rsid w:val="00CA6FC3"/>
    <w:rsid w:val="00CF1237"/>
    <w:rsid w:val="00D1591C"/>
    <w:rsid w:val="00D215A8"/>
    <w:rsid w:val="00D3366C"/>
    <w:rsid w:val="00D5078F"/>
    <w:rsid w:val="00D63253"/>
    <w:rsid w:val="00DF7D96"/>
    <w:rsid w:val="00E1487C"/>
    <w:rsid w:val="00E21593"/>
    <w:rsid w:val="00E3572D"/>
    <w:rsid w:val="00E65233"/>
    <w:rsid w:val="00E8694A"/>
    <w:rsid w:val="00EB5A26"/>
    <w:rsid w:val="00EE459E"/>
    <w:rsid w:val="00F23E89"/>
    <w:rsid w:val="00F271E2"/>
    <w:rsid w:val="00F56E5A"/>
    <w:rsid w:val="00F6426D"/>
    <w:rsid w:val="00F80DA6"/>
    <w:rsid w:val="00F839AD"/>
    <w:rsid w:val="00FA21EC"/>
    <w:rsid w:val="00FA6D96"/>
    <w:rsid w:val="00FB26CD"/>
    <w:rsid w:val="00FE0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3954"/>
  <w15:docId w15:val="{82DC7C41-B85E-4CAE-9EE6-AEBB26F5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kkal Majalla" w:eastAsia="Sakkal Majalla" w:hAnsi="Sakkal Majalla" w:cs="Sakkal Majalla"/>
        <w:sz w:val="28"/>
        <w:szCs w:val="28"/>
        <w:lang w:val="en-GB"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color w:val="FFFFFF"/>
      <w:sz w:val="36"/>
      <w:szCs w:val="36"/>
    </w:rPr>
  </w:style>
  <w:style w:type="paragraph" w:styleId="Heading2">
    <w:name w:val="heading 2"/>
    <w:basedOn w:val="Normal"/>
    <w:next w:val="Normal"/>
    <w:uiPriority w:val="9"/>
    <w:unhideWhenUsed/>
    <w:qFormat/>
    <w:pPr>
      <w:spacing w:after="0" w:line="276" w:lineRule="auto"/>
      <w:jc w:val="center"/>
      <w:outlineLvl w:val="1"/>
    </w:pPr>
    <w:rPr>
      <w:color w:val="000000"/>
      <w:sz w:val="22"/>
      <w:szCs w:val="22"/>
    </w:rPr>
  </w:style>
  <w:style w:type="paragraph" w:styleId="Heading3">
    <w:name w:val="heading 3"/>
    <w:basedOn w:val="Normal"/>
    <w:next w:val="Normal"/>
    <w:uiPriority w:val="9"/>
    <w:unhideWhenUsed/>
    <w:qFormat/>
    <w:pPr>
      <w:shd w:val="clear" w:color="auto" w:fill="1F3864"/>
      <w:ind w:left="-988" w:right="-993" w:firstLine="720"/>
      <w:outlineLvl w:val="2"/>
    </w:pPr>
    <w:rPr>
      <w:sz w:val="32"/>
      <w:szCs w:val="32"/>
    </w:rPr>
  </w:style>
  <w:style w:type="paragraph" w:styleId="Heading4">
    <w:name w:val="heading 4"/>
    <w:basedOn w:val="Normal"/>
    <w:next w:val="Normal"/>
    <w:uiPriority w:val="9"/>
    <w:unhideWhenUsed/>
    <w:qFormat/>
    <w:pPr>
      <w:spacing w:after="0" w:line="276" w:lineRule="auto"/>
      <w:ind w:left="720" w:hanging="360"/>
      <w:outlineLvl w:val="3"/>
    </w:pPr>
    <w:rPr>
      <w:b/>
      <w:color w:val="800000"/>
    </w:rPr>
  </w:style>
  <w:style w:type="paragraph" w:styleId="Heading5">
    <w:name w:val="heading 5"/>
    <w:basedOn w:val="Normal"/>
    <w:next w:val="Normal"/>
    <w:uiPriority w:val="9"/>
    <w:unhideWhenUsed/>
    <w:qFormat/>
    <w:pPr>
      <w:spacing w:after="0" w:line="240" w:lineRule="auto"/>
      <w:jc w:val="center"/>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00" w:line="240" w:lineRule="auto"/>
    </w:pPr>
    <w:rPr>
      <w:rFonts w:ascii="Calibri" w:eastAsia="Calibri" w:hAnsi="Calibri" w:cs="Calibri"/>
      <w:b/>
      <w:color w:val="44546A"/>
      <w:sz w:val="72"/>
      <w:szCs w:val="72"/>
    </w:rPr>
  </w:style>
  <w:style w:type="paragraph" w:styleId="Subtitle">
    <w:name w:val="Subtitle"/>
    <w:basedOn w:val="Normal"/>
    <w:next w:val="Normal"/>
    <w:uiPriority w:val="11"/>
    <w:qFormat/>
    <w:pPr>
      <w:spacing w:after="0" w:line="276" w:lineRule="auto"/>
    </w:pPr>
    <w:rPr>
      <w:smallCaps/>
      <w:color w:val="44546A"/>
      <w:sz w:val="32"/>
      <w:szCs w:val="32"/>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7613B7"/>
    <w:pPr>
      <w:bidi w:val="0"/>
      <w:ind w:left="720"/>
      <w:contextualSpacing/>
    </w:pPr>
    <w:rPr>
      <w:rFonts w:asciiTheme="minorHAnsi" w:eastAsiaTheme="minorHAnsi" w:hAnsiTheme="minorHAnsi" w:cstheme="minorBidi"/>
      <w:sz w:val="22"/>
      <w:szCs w:val="22"/>
      <w:lang w:val="en-US"/>
    </w:rPr>
  </w:style>
  <w:style w:type="paragraph" w:styleId="NoSpacing">
    <w:name w:val="No Spacing"/>
    <w:uiPriority w:val="1"/>
    <w:qFormat/>
    <w:rsid w:val="007613B7"/>
    <w:pPr>
      <w:bidi w:val="0"/>
      <w:spacing w:after="0" w:line="240" w:lineRule="auto"/>
    </w:pPr>
    <w:rPr>
      <w:rFonts w:asciiTheme="minorHAnsi" w:eastAsiaTheme="minorHAnsi" w:hAnsiTheme="minorHAnsi" w:cstheme="minorBidi"/>
      <w:sz w:val="22"/>
      <w:szCs w:val="22"/>
      <w:lang w:val="en-US"/>
    </w:rPr>
  </w:style>
  <w:style w:type="table" w:styleId="GridTable4-Accent2">
    <w:name w:val="Grid Table 4 Accent 2"/>
    <w:basedOn w:val="TableNormal"/>
    <w:uiPriority w:val="49"/>
    <w:rsid w:val="007613B7"/>
    <w:pPr>
      <w:bidi w:val="0"/>
      <w:spacing w:after="0" w:line="240" w:lineRule="auto"/>
    </w:pPr>
    <w:rPr>
      <w:rFonts w:asciiTheme="minorHAnsi" w:eastAsiaTheme="minorHAnsi" w:hAnsiTheme="minorHAnsi" w:cstheme="minorBidi"/>
      <w:sz w:val="22"/>
      <w:szCs w:val="22"/>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7613B7"/>
    <w:pPr>
      <w:bidi w:val="0"/>
      <w:spacing w:after="0" w:line="240" w:lineRule="auto"/>
    </w:pPr>
    <w:rPr>
      <w:rFonts w:asciiTheme="minorHAnsi" w:eastAsiaTheme="minorHAnsi" w:hAnsiTheme="minorHAnsi" w:cstheme="minorBid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4-Accent6">
    <w:name w:val="Grid Table 4 Accent 6"/>
    <w:basedOn w:val="TableNormal"/>
    <w:uiPriority w:val="49"/>
    <w:rsid w:val="0079630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
    <w:name w:val="Table Grid"/>
    <w:basedOn w:val="TableNormal"/>
    <w:uiPriority w:val="39"/>
    <w:rsid w:val="00B20A63"/>
    <w:pPr>
      <w:bidi w:val="0"/>
      <w:spacing w:after="0" w:line="240" w:lineRule="auto"/>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F61"/>
    <w:pPr>
      <w:tabs>
        <w:tab w:val="center" w:pos="4680"/>
        <w:tab w:val="right" w:pos="9360"/>
      </w:tabs>
      <w:bidi w:val="0"/>
      <w:spacing w:after="0" w:line="240" w:lineRule="auto"/>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70F61"/>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970F61"/>
    <w:pPr>
      <w:tabs>
        <w:tab w:val="center" w:pos="4680"/>
        <w:tab w:val="right" w:pos="9360"/>
      </w:tabs>
      <w:bidi w:val="0"/>
      <w:spacing w:after="0" w:line="240" w:lineRule="auto"/>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70F61"/>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38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2EE89-5BE1-4373-A718-F124159C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Walid Alkhatib</dc:creator>
  <cp:lastModifiedBy>Farah Al Bakhit</cp:lastModifiedBy>
  <cp:revision>4</cp:revision>
  <cp:lastPrinted>2021-12-20T07:45:00Z</cp:lastPrinted>
  <dcterms:created xsi:type="dcterms:W3CDTF">2021-12-19T13:14:00Z</dcterms:created>
  <dcterms:modified xsi:type="dcterms:W3CDTF">2021-12-20T08:49:00Z</dcterms:modified>
</cp:coreProperties>
</file>